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63818" w14:textId="77777777" w:rsidR="00C12F83" w:rsidRDefault="006E3086" w:rsidP="003E27E5">
      <w:pPr>
        <w:spacing w:after="0" w:line="240" w:lineRule="auto"/>
        <w:jc w:val="center"/>
        <w:rPr>
          <w:rFonts w:ascii="Arial" w:hAnsi="Arial" w:cs="Arial"/>
          <w:b/>
          <w:sz w:val="24"/>
          <w:szCs w:val="24"/>
        </w:rPr>
      </w:pPr>
      <w:r w:rsidRPr="00AE09FE">
        <w:rPr>
          <w:rFonts w:ascii="Arial" w:hAnsi="Arial" w:cs="Arial"/>
          <w:b/>
          <w:sz w:val="24"/>
          <w:szCs w:val="24"/>
        </w:rPr>
        <w:t xml:space="preserve">UN General Assembly Thematic Report October 2016: </w:t>
      </w:r>
    </w:p>
    <w:p w14:paraId="20006A37" w14:textId="3F2AF020" w:rsidR="006E3086" w:rsidRDefault="006E3086" w:rsidP="003E27E5">
      <w:pPr>
        <w:spacing w:after="0" w:line="240" w:lineRule="auto"/>
        <w:jc w:val="center"/>
        <w:rPr>
          <w:rFonts w:ascii="Arial" w:hAnsi="Arial" w:cs="Arial"/>
          <w:b/>
          <w:sz w:val="24"/>
          <w:szCs w:val="24"/>
        </w:rPr>
      </w:pPr>
      <w:r w:rsidRPr="00AE09FE">
        <w:rPr>
          <w:rFonts w:ascii="Arial" w:hAnsi="Arial" w:cs="Arial"/>
          <w:b/>
          <w:sz w:val="24"/>
          <w:szCs w:val="24"/>
        </w:rPr>
        <w:t>“</w:t>
      </w:r>
      <w:r w:rsidR="00C84563" w:rsidRPr="00AE09FE">
        <w:rPr>
          <w:rFonts w:ascii="Arial" w:hAnsi="Arial" w:cs="Arial"/>
          <w:b/>
          <w:sz w:val="24"/>
          <w:szCs w:val="24"/>
        </w:rPr>
        <w:t xml:space="preserve">FOAA for </w:t>
      </w:r>
      <w:r w:rsidR="00C12F83">
        <w:rPr>
          <w:rFonts w:ascii="Arial" w:hAnsi="Arial" w:cs="Arial"/>
          <w:b/>
          <w:sz w:val="24"/>
          <w:szCs w:val="24"/>
        </w:rPr>
        <w:t>Workers - T</w:t>
      </w:r>
      <w:r w:rsidR="00C12F83" w:rsidRPr="00737F44">
        <w:rPr>
          <w:rFonts w:ascii="Arial" w:hAnsi="Arial" w:cs="Arial"/>
          <w:b/>
          <w:sz w:val="24"/>
          <w:szCs w:val="24"/>
        </w:rPr>
        <w:t>he People Left Behind</w:t>
      </w:r>
      <w:r w:rsidRPr="00AE09FE">
        <w:rPr>
          <w:rFonts w:ascii="Arial" w:hAnsi="Arial" w:cs="Arial"/>
          <w:b/>
          <w:sz w:val="24"/>
          <w:szCs w:val="24"/>
        </w:rPr>
        <w:t>”</w:t>
      </w:r>
    </w:p>
    <w:p w14:paraId="00A223E4" w14:textId="77777777" w:rsidR="003E27E5" w:rsidRPr="00AE09FE" w:rsidRDefault="003E27E5" w:rsidP="003E27E5">
      <w:pPr>
        <w:spacing w:after="0" w:line="240" w:lineRule="auto"/>
        <w:jc w:val="center"/>
        <w:rPr>
          <w:rFonts w:ascii="Arial" w:hAnsi="Arial" w:cs="Arial"/>
          <w:b/>
          <w:sz w:val="24"/>
          <w:szCs w:val="24"/>
        </w:rPr>
      </w:pPr>
    </w:p>
    <w:p w14:paraId="4AF78883" w14:textId="2C899E66" w:rsidR="006E3086" w:rsidRPr="00AE09FE" w:rsidRDefault="006E3086" w:rsidP="003E27E5">
      <w:pPr>
        <w:spacing w:after="0" w:line="240" w:lineRule="auto"/>
        <w:jc w:val="center"/>
        <w:rPr>
          <w:rFonts w:ascii="Arial" w:hAnsi="Arial" w:cs="Arial"/>
          <w:b/>
          <w:sz w:val="24"/>
          <w:szCs w:val="24"/>
        </w:rPr>
      </w:pPr>
      <w:r w:rsidRPr="00AE09FE">
        <w:rPr>
          <w:rFonts w:ascii="Arial" w:hAnsi="Arial" w:cs="Arial"/>
          <w:b/>
          <w:sz w:val="24"/>
          <w:szCs w:val="24"/>
        </w:rPr>
        <w:t>Expert Consultation – 5-6 May 2016, Kenya</w:t>
      </w:r>
    </w:p>
    <w:p w14:paraId="67479048" w14:textId="43361818" w:rsidR="003E27E5" w:rsidRDefault="006E3086" w:rsidP="009B652D">
      <w:pPr>
        <w:pStyle w:val="Heading1"/>
      </w:pPr>
      <w:r w:rsidRPr="00AE09FE">
        <w:t>Concept Note</w:t>
      </w:r>
    </w:p>
    <w:p w14:paraId="76796345" w14:textId="77777777" w:rsidR="009B652D" w:rsidRPr="009B652D" w:rsidRDefault="009B652D" w:rsidP="009B652D">
      <w:pPr>
        <w:spacing w:after="0" w:line="240" w:lineRule="auto"/>
      </w:pPr>
    </w:p>
    <w:p w14:paraId="2798F8E4" w14:textId="5507B1E8" w:rsidR="00E63A7D" w:rsidRPr="00E44A06" w:rsidRDefault="00E63A7D" w:rsidP="009B652D">
      <w:pPr>
        <w:pStyle w:val="Heading2"/>
        <w:rPr>
          <w:bCs/>
          <w:color w:val="555555"/>
        </w:rPr>
      </w:pPr>
      <w:r w:rsidRPr="00E44A06">
        <w:t>A. Introduction</w:t>
      </w:r>
      <w:r w:rsidR="003E27E5" w:rsidRPr="00E44A06">
        <w:t xml:space="preserve"> and B</w:t>
      </w:r>
      <w:r w:rsidR="00865A84" w:rsidRPr="00E44A06">
        <w:t>ackground</w:t>
      </w:r>
    </w:p>
    <w:p w14:paraId="072B6A48" w14:textId="77777777" w:rsidR="00E63A7D" w:rsidRDefault="00E63A7D" w:rsidP="009B652D">
      <w:pPr>
        <w:spacing w:after="0" w:line="240" w:lineRule="auto"/>
        <w:rPr>
          <w:rFonts w:ascii="Arial" w:hAnsi="Arial" w:cs="Arial"/>
          <w:sz w:val="24"/>
          <w:szCs w:val="24"/>
        </w:rPr>
      </w:pPr>
    </w:p>
    <w:p w14:paraId="433D3758" w14:textId="7E710F77" w:rsidR="00F64A42" w:rsidRDefault="00204048" w:rsidP="003E27E5">
      <w:pPr>
        <w:spacing w:after="0" w:line="240" w:lineRule="auto"/>
        <w:rPr>
          <w:rFonts w:ascii="Arial" w:hAnsi="Arial" w:cs="Arial"/>
          <w:sz w:val="24"/>
          <w:szCs w:val="24"/>
        </w:rPr>
      </w:pPr>
      <w:r>
        <w:rPr>
          <w:rFonts w:ascii="Arial" w:hAnsi="Arial" w:cs="Arial"/>
          <w:sz w:val="24"/>
          <w:szCs w:val="24"/>
        </w:rPr>
        <w:t>The g</w:t>
      </w:r>
      <w:r w:rsidRPr="00C65EC3">
        <w:rPr>
          <w:rFonts w:ascii="Arial" w:hAnsi="Arial" w:cs="Arial"/>
          <w:sz w:val="24"/>
          <w:szCs w:val="24"/>
        </w:rPr>
        <w:t xml:space="preserve">lobalization </w:t>
      </w:r>
      <w:r>
        <w:rPr>
          <w:rFonts w:ascii="Arial" w:hAnsi="Arial" w:cs="Arial"/>
          <w:sz w:val="24"/>
          <w:szCs w:val="24"/>
        </w:rPr>
        <w:t xml:space="preserve">of the </w:t>
      </w:r>
      <w:r w:rsidR="000350AF">
        <w:rPr>
          <w:rFonts w:ascii="Arial" w:hAnsi="Arial" w:cs="Arial"/>
          <w:sz w:val="24"/>
          <w:szCs w:val="24"/>
        </w:rPr>
        <w:t xml:space="preserve">world </w:t>
      </w:r>
      <w:r>
        <w:rPr>
          <w:rFonts w:ascii="Arial" w:hAnsi="Arial" w:cs="Arial"/>
          <w:sz w:val="24"/>
          <w:szCs w:val="24"/>
        </w:rPr>
        <w:t xml:space="preserve">economy in the past </w:t>
      </w:r>
      <w:r w:rsidR="00D93B27">
        <w:rPr>
          <w:rFonts w:ascii="Arial" w:hAnsi="Arial" w:cs="Arial"/>
          <w:sz w:val="24"/>
          <w:szCs w:val="24"/>
        </w:rPr>
        <w:t>half-century</w:t>
      </w:r>
      <w:r>
        <w:rPr>
          <w:rFonts w:ascii="Arial" w:hAnsi="Arial" w:cs="Arial"/>
          <w:sz w:val="24"/>
          <w:szCs w:val="24"/>
        </w:rPr>
        <w:t xml:space="preserve"> </w:t>
      </w:r>
      <w:r w:rsidRPr="00C65EC3">
        <w:rPr>
          <w:rFonts w:ascii="Arial" w:hAnsi="Arial" w:cs="Arial"/>
          <w:sz w:val="24"/>
          <w:szCs w:val="24"/>
        </w:rPr>
        <w:t xml:space="preserve">has </w:t>
      </w:r>
      <w:r w:rsidR="00D93B27">
        <w:rPr>
          <w:rFonts w:ascii="Arial" w:hAnsi="Arial" w:cs="Arial"/>
          <w:sz w:val="24"/>
          <w:szCs w:val="24"/>
        </w:rPr>
        <w:t xml:space="preserve">contributed to a dramatic rise in </w:t>
      </w:r>
      <w:r w:rsidRPr="00C65EC3">
        <w:rPr>
          <w:rFonts w:ascii="Arial" w:hAnsi="Arial" w:cs="Arial"/>
          <w:sz w:val="24"/>
          <w:szCs w:val="24"/>
        </w:rPr>
        <w:t>the power of large multinational corporations</w:t>
      </w:r>
      <w:r w:rsidR="00D93B27">
        <w:rPr>
          <w:rFonts w:ascii="Arial" w:hAnsi="Arial" w:cs="Arial"/>
          <w:sz w:val="24"/>
          <w:szCs w:val="24"/>
        </w:rPr>
        <w:t xml:space="preserve"> and has concentrated </w:t>
      </w:r>
      <w:r w:rsidRPr="00C65EC3">
        <w:rPr>
          <w:rFonts w:ascii="Arial" w:hAnsi="Arial" w:cs="Arial"/>
          <w:sz w:val="24"/>
          <w:szCs w:val="24"/>
        </w:rPr>
        <w:t>wealth</w:t>
      </w:r>
      <w:r>
        <w:rPr>
          <w:rFonts w:ascii="Arial" w:hAnsi="Arial" w:cs="Arial"/>
          <w:sz w:val="24"/>
          <w:szCs w:val="24"/>
        </w:rPr>
        <w:t xml:space="preserve"> in fewer </w:t>
      </w:r>
      <w:r w:rsidR="00EE643D">
        <w:rPr>
          <w:rFonts w:ascii="Arial" w:hAnsi="Arial" w:cs="Arial"/>
          <w:sz w:val="24"/>
          <w:szCs w:val="24"/>
        </w:rPr>
        <w:t>hands</w:t>
      </w:r>
      <w:r>
        <w:rPr>
          <w:rFonts w:ascii="Arial" w:hAnsi="Arial" w:cs="Arial"/>
          <w:sz w:val="24"/>
          <w:szCs w:val="24"/>
        </w:rPr>
        <w:t>.</w:t>
      </w:r>
      <w:r w:rsidRPr="00C65EC3">
        <w:rPr>
          <w:rFonts w:ascii="Arial" w:hAnsi="Arial" w:cs="Arial"/>
          <w:sz w:val="24"/>
          <w:szCs w:val="24"/>
        </w:rPr>
        <w:t xml:space="preserve"> </w:t>
      </w:r>
      <w:r w:rsidR="000350AF">
        <w:rPr>
          <w:rFonts w:ascii="Arial" w:hAnsi="Arial" w:cs="Arial"/>
          <w:sz w:val="24"/>
          <w:szCs w:val="24"/>
        </w:rPr>
        <w:t xml:space="preserve">State power to regulate these business entities, meanwhile, has </w:t>
      </w:r>
      <w:r w:rsidR="00A940B2">
        <w:rPr>
          <w:rFonts w:ascii="Arial" w:hAnsi="Arial" w:cs="Arial"/>
          <w:sz w:val="24"/>
          <w:szCs w:val="24"/>
        </w:rPr>
        <w:t xml:space="preserve">been </w:t>
      </w:r>
      <w:r w:rsidR="00D00E40">
        <w:rPr>
          <w:rFonts w:ascii="Arial" w:hAnsi="Arial" w:cs="Arial"/>
          <w:sz w:val="24"/>
          <w:szCs w:val="24"/>
        </w:rPr>
        <w:t xml:space="preserve">simultaneously </w:t>
      </w:r>
      <w:r w:rsidR="000350AF">
        <w:rPr>
          <w:rFonts w:ascii="Arial" w:hAnsi="Arial" w:cs="Arial"/>
          <w:sz w:val="24"/>
          <w:szCs w:val="24"/>
        </w:rPr>
        <w:t>eroded</w:t>
      </w:r>
      <w:r w:rsidR="00B33404">
        <w:rPr>
          <w:rFonts w:ascii="Arial" w:hAnsi="Arial" w:cs="Arial"/>
          <w:sz w:val="24"/>
          <w:szCs w:val="24"/>
        </w:rPr>
        <w:t xml:space="preserve"> </w:t>
      </w:r>
      <w:r w:rsidR="00FC526F">
        <w:rPr>
          <w:rFonts w:ascii="Arial" w:hAnsi="Arial" w:cs="Arial"/>
          <w:sz w:val="24"/>
          <w:szCs w:val="24"/>
        </w:rPr>
        <w:t>and</w:t>
      </w:r>
      <w:r w:rsidR="000350AF">
        <w:rPr>
          <w:rFonts w:ascii="Arial" w:hAnsi="Arial" w:cs="Arial"/>
          <w:sz w:val="24"/>
          <w:szCs w:val="24"/>
        </w:rPr>
        <w:t xml:space="preserve"> </w:t>
      </w:r>
      <w:r w:rsidR="001C1877">
        <w:rPr>
          <w:rFonts w:ascii="Arial" w:hAnsi="Arial" w:cs="Arial"/>
          <w:sz w:val="24"/>
          <w:szCs w:val="24"/>
        </w:rPr>
        <w:t xml:space="preserve">co-opted </w:t>
      </w:r>
      <w:r w:rsidR="000350AF">
        <w:rPr>
          <w:rFonts w:ascii="Arial" w:hAnsi="Arial" w:cs="Arial"/>
          <w:sz w:val="24"/>
          <w:szCs w:val="24"/>
        </w:rPr>
        <w:t xml:space="preserve">by elite economic actors themselves. </w:t>
      </w:r>
    </w:p>
    <w:p w14:paraId="56A52ABE" w14:textId="77777777" w:rsidR="00F64A42" w:rsidRDefault="00F64A42" w:rsidP="003E27E5">
      <w:pPr>
        <w:spacing w:after="0" w:line="240" w:lineRule="auto"/>
        <w:rPr>
          <w:rFonts w:ascii="Arial" w:hAnsi="Arial" w:cs="Arial"/>
          <w:sz w:val="24"/>
          <w:szCs w:val="24"/>
        </w:rPr>
      </w:pPr>
    </w:p>
    <w:p w14:paraId="2F5019B2" w14:textId="77777777" w:rsidR="00737F44" w:rsidRPr="00204048" w:rsidRDefault="00737F44" w:rsidP="003E27E5">
      <w:pPr>
        <w:spacing w:after="0" w:line="240" w:lineRule="auto"/>
        <w:rPr>
          <w:rFonts w:ascii="Arial" w:hAnsi="Arial" w:cs="Arial"/>
          <w:sz w:val="24"/>
          <w:szCs w:val="24"/>
        </w:rPr>
      </w:pPr>
      <w:r w:rsidRPr="006E3086">
        <w:rPr>
          <w:rFonts w:ascii="Arial" w:hAnsi="Arial" w:cs="Arial"/>
          <w:sz w:val="24"/>
          <w:szCs w:val="24"/>
        </w:rPr>
        <w:t xml:space="preserve">Unconstrained power – whether public or private in origin – is now, more than ever, a critical threat to the protection of human rights. International trade and investment agreements have promoted the deregulation of labor markets, particularly in export processing zones, </w:t>
      </w:r>
      <w:r w:rsidRPr="00431700">
        <w:rPr>
          <w:rFonts w:ascii="Arial" w:hAnsi="Arial" w:cs="Arial"/>
          <w:sz w:val="24"/>
          <w:szCs w:val="24"/>
        </w:rPr>
        <w:t xml:space="preserve">and the </w:t>
      </w:r>
      <w:proofErr w:type="spellStart"/>
      <w:r w:rsidRPr="00431700">
        <w:rPr>
          <w:rFonts w:ascii="Arial" w:hAnsi="Arial" w:cs="Arial"/>
          <w:sz w:val="24"/>
          <w:szCs w:val="24"/>
        </w:rPr>
        <w:t>labour</w:t>
      </w:r>
      <w:proofErr w:type="spellEnd"/>
      <w:r w:rsidRPr="00431700">
        <w:rPr>
          <w:rFonts w:ascii="Arial" w:hAnsi="Arial" w:cs="Arial"/>
          <w:sz w:val="24"/>
          <w:szCs w:val="24"/>
        </w:rPr>
        <w:t xml:space="preserve"> protections in some of these agreements have been largely ineff</w:t>
      </w:r>
      <w:r w:rsidRPr="00204048">
        <w:rPr>
          <w:rFonts w:ascii="Arial" w:hAnsi="Arial" w:cs="Arial"/>
          <w:sz w:val="24"/>
          <w:szCs w:val="24"/>
        </w:rPr>
        <w:t xml:space="preserve">ective in guaranteeing these rights in practice. </w:t>
      </w:r>
    </w:p>
    <w:p w14:paraId="2F2B6861" w14:textId="77777777" w:rsidR="00737F44" w:rsidRDefault="00737F44" w:rsidP="003E27E5">
      <w:pPr>
        <w:spacing w:after="0" w:line="240" w:lineRule="auto"/>
        <w:rPr>
          <w:rFonts w:ascii="Arial" w:hAnsi="Arial" w:cs="Arial"/>
          <w:sz w:val="24"/>
          <w:szCs w:val="24"/>
        </w:rPr>
      </w:pPr>
    </w:p>
    <w:p w14:paraId="5397710A" w14:textId="6DBC00B0" w:rsidR="00F64A42" w:rsidRDefault="000350AF" w:rsidP="003E27E5">
      <w:pPr>
        <w:spacing w:after="0" w:line="240" w:lineRule="auto"/>
        <w:rPr>
          <w:rFonts w:ascii="Arial" w:hAnsi="Arial" w:cs="Arial"/>
          <w:sz w:val="24"/>
          <w:szCs w:val="24"/>
        </w:rPr>
      </w:pPr>
      <w:r>
        <w:rPr>
          <w:rFonts w:ascii="Arial" w:hAnsi="Arial" w:cs="Arial"/>
          <w:sz w:val="24"/>
          <w:szCs w:val="24"/>
        </w:rPr>
        <w:t xml:space="preserve">This power shift has created a challenging environment for </w:t>
      </w:r>
      <w:r w:rsidR="00B33404">
        <w:rPr>
          <w:rFonts w:ascii="Arial" w:hAnsi="Arial" w:cs="Arial"/>
          <w:sz w:val="24"/>
          <w:szCs w:val="24"/>
        </w:rPr>
        <w:t>civil society and the enforcement of human rights</w:t>
      </w:r>
      <w:r w:rsidR="00F64A42">
        <w:rPr>
          <w:rFonts w:ascii="Arial" w:hAnsi="Arial" w:cs="Arial"/>
          <w:sz w:val="24"/>
          <w:szCs w:val="24"/>
        </w:rPr>
        <w:t xml:space="preserve"> in general</w:t>
      </w:r>
      <w:r w:rsidR="00B33404">
        <w:rPr>
          <w:rFonts w:ascii="Arial" w:hAnsi="Arial" w:cs="Arial"/>
          <w:sz w:val="24"/>
          <w:szCs w:val="24"/>
        </w:rPr>
        <w:t xml:space="preserve">, as Special Rapporteur </w:t>
      </w:r>
      <w:r w:rsidR="000E7987">
        <w:rPr>
          <w:rFonts w:ascii="Arial" w:hAnsi="Arial" w:cs="Arial"/>
          <w:sz w:val="24"/>
          <w:szCs w:val="24"/>
        </w:rPr>
        <w:t xml:space="preserve">Maina Kiai </w:t>
      </w:r>
      <w:r w:rsidR="00B33404">
        <w:rPr>
          <w:rFonts w:ascii="Arial" w:hAnsi="Arial" w:cs="Arial"/>
          <w:sz w:val="24"/>
          <w:szCs w:val="24"/>
        </w:rPr>
        <w:t>has documented in his two most recent reports</w:t>
      </w:r>
      <w:r w:rsidR="00F64A42">
        <w:rPr>
          <w:rFonts w:ascii="Arial" w:hAnsi="Arial" w:cs="Arial"/>
          <w:sz w:val="24"/>
          <w:szCs w:val="24"/>
        </w:rPr>
        <w:t xml:space="preserve"> to the United Nations</w:t>
      </w:r>
      <w:r w:rsidR="00B33404">
        <w:rPr>
          <w:rFonts w:ascii="Arial" w:hAnsi="Arial" w:cs="Arial"/>
          <w:sz w:val="24"/>
          <w:szCs w:val="24"/>
        </w:rPr>
        <w:t xml:space="preserve">. </w:t>
      </w:r>
      <w:r w:rsidR="00F64A42">
        <w:rPr>
          <w:rFonts w:ascii="Arial" w:hAnsi="Arial" w:cs="Arial"/>
          <w:sz w:val="24"/>
          <w:szCs w:val="24"/>
        </w:rPr>
        <w:t xml:space="preserve">Activists working on issues surrounding natural resource exploitation, for example, often face severe challenges to the exercise of their rights to freedom of peaceful assembly and of association (FOAA rights). This is due not only to the economic </w:t>
      </w:r>
      <w:r w:rsidR="00D00E40">
        <w:rPr>
          <w:rFonts w:ascii="Arial" w:hAnsi="Arial" w:cs="Arial"/>
          <w:sz w:val="24"/>
          <w:szCs w:val="24"/>
        </w:rPr>
        <w:t>might</w:t>
      </w:r>
      <w:r w:rsidR="00F64A42">
        <w:rPr>
          <w:rFonts w:ascii="Arial" w:hAnsi="Arial" w:cs="Arial"/>
          <w:sz w:val="24"/>
          <w:szCs w:val="24"/>
        </w:rPr>
        <w:t xml:space="preserve"> of the corporations they oppose, but also the extent to which States favor these corporations and the lack of an international human rights instrument that binds businesses to respect human rights. </w:t>
      </w:r>
    </w:p>
    <w:p w14:paraId="5CED7347" w14:textId="77777777" w:rsidR="00A82CEE" w:rsidRDefault="00A82CEE" w:rsidP="003E27E5">
      <w:pPr>
        <w:spacing w:after="0" w:line="240" w:lineRule="auto"/>
        <w:rPr>
          <w:rFonts w:ascii="Arial" w:hAnsi="Arial" w:cs="Arial"/>
          <w:sz w:val="24"/>
          <w:szCs w:val="24"/>
        </w:rPr>
      </w:pPr>
    </w:p>
    <w:p w14:paraId="08D1B0A1" w14:textId="20170560" w:rsidR="007B181D" w:rsidRDefault="00D37246" w:rsidP="00D37246">
      <w:pPr>
        <w:pStyle w:val="BodyText"/>
      </w:pPr>
      <w:r w:rsidRPr="00B33404">
        <w:t>For his next report to the UN General Assembly (October 201</w:t>
      </w:r>
      <w:r>
        <w:t>6</w:t>
      </w:r>
      <w:r w:rsidRPr="00B33404">
        <w:t xml:space="preserve">), the Special Rapporteur </w:t>
      </w:r>
      <w:r>
        <w:t xml:space="preserve">plans to explore a new dimension of this power shift: its effect on the rights to freedom of peaceful assembly and of association of workers. Specifically, the Special Rapporteur plans to </w:t>
      </w:r>
      <w:r w:rsidRPr="00EB09B8">
        <w:t xml:space="preserve">focus on </w:t>
      </w:r>
      <w:r>
        <w:t xml:space="preserve">how </w:t>
      </w:r>
      <w:r w:rsidRPr="00EB09B8">
        <w:t xml:space="preserve">corporate-led globalization </w:t>
      </w:r>
      <w:r>
        <w:t>– and the resulting concentration of political and economic power – has created</w:t>
      </w:r>
      <w:r w:rsidRPr="00EB09B8">
        <w:t xml:space="preserve"> structural barriers to the realization of </w:t>
      </w:r>
      <w:r>
        <w:t xml:space="preserve">workers’ FOAA rights. </w:t>
      </w:r>
      <w:r w:rsidR="007B181D">
        <w:rPr>
          <w:rFonts w:eastAsia="Times New Roman"/>
          <w:color w:val="000000"/>
        </w:rPr>
        <w:t>This global l</w:t>
      </w:r>
      <w:r w:rsidR="002E2C72">
        <w:rPr>
          <w:rFonts w:eastAsia="Times New Roman"/>
          <w:color w:val="000000"/>
        </w:rPr>
        <w:t xml:space="preserve">ack of access to remedies means </w:t>
      </w:r>
      <w:r w:rsidR="007B181D">
        <w:rPr>
          <w:rFonts w:eastAsia="Times New Roman"/>
          <w:color w:val="000000"/>
        </w:rPr>
        <w:t>disenfranchisement, and for</w:t>
      </w:r>
      <w:r w:rsidR="007B181D" w:rsidRPr="000965E0">
        <w:rPr>
          <w:rFonts w:eastAsia="Times New Roman"/>
          <w:color w:val="000000"/>
        </w:rPr>
        <w:t xml:space="preserve"> workers, </w:t>
      </w:r>
      <w:r w:rsidR="007B181D">
        <w:rPr>
          <w:rFonts w:eastAsia="Times New Roman"/>
          <w:color w:val="000000"/>
        </w:rPr>
        <w:t>f</w:t>
      </w:r>
      <w:r w:rsidR="007B181D" w:rsidRPr="000965E0">
        <w:rPr>
          <w:rFonts w:eastAsia="Times New Roman"/>
          <w:color w:val="000000"/>
        </w:rPr>
        <w:t>reedom of association and assembly are the means through which once isolated and exploited individual working people can come together and challenge their conditions—and improve them.</w:t>
      </w:r>
    </w:p>
    <w:p w14:paraId="7C40B7D6" w14:textId="77777777" w:rsidR="007B181D" w:rsidRDefault="007B181D" w:rsidP="00D37246">
      <w:pPr>
        <w:pStyle w:val="BodyText"/>
      </w:pPr>
    </w:p>
    <w:p w14:paraId="4E122A9C" w14:textId="6F71CFE0" w:rsidR="00D37246" w:rsidRDefault="00D37246" w:rsidP="00D37246">
      <w:pPr>
        <w:pStyle w:val="BodyText"/>
      </w:pPr>
      <w:r>
        <w:t xml:space="preserve">The Special Rapporteur </w:t>
      </w:r>
      <w:r w:rsidRPr="00EB09B8">
        <w:t xml:space="preserve">is particularly interested in the links between the political, social, and economic exclusion of workers, their associations and trade unions, as expressed in: </w:t>
      </w:r>
    </w:p>
    <w:p w14:paraId="29F96EBA" w14:textId="77777777" w:rsidR="00D37246" w:rsidRDefault="00D37246" w:rsidP="00D37246">
      <w:pPr>
        <w:spacing w:after="0" w:line="240" w:lineRule="auto"/>
        <w:rPr>
          <w:rFonts w:ascii="Arial" w:hAnsi="Arial" w:cs="Arial"/>
          <w:sz w:val="24"/>
          <w:szCs w:val="24"/>
        </w:rPr>
      </w:pPr>
    </w:p>
    <w:p w14:paraId="6119970E" w14:textId="77777777" w:rsidR="00D37246" w:rsidRPr="000E7987" w:rsidRDefault="00D37246" w:rsidP="00D37246">
      <w:pPr>
        <w:pStyle w:val="ListParagraph"/>
        <w:numPr>
          <w:ilvl w:val="0"/>
          <w:numId w:val="5"/>
        </w:numPr>
        <w:spacing w:after="0" w:line="240" w:lineRule="auto"/>
        <w:rPr>
          <w:rFonts w:ascii="Arial" w:hAnsi="Arial" w:cs="Arial"/>
          <w:sz w:val="24"/>
          <w:szCs w:val="24"/>
        </w:rPr>
      </w:pPr>
      <w:proofErr w:type="gramStart"/>
      <w:r w:rsidRPr="000E7987">
        <w:rPr>
          <w:rFonts w:ascii="Arial" w:hAnsi="Arial" w:cs="Arial"/>
          <w:sz w:val="24"/>
          <w:szCs w:val="24"/>
        </w:rPr>
        <w:t>the</w:t>
      </w:r>
      <w:proofErr w:type="gramEnd"/>
      <w:r w:rsidRPr="000E7987">
        <w:rPr>
          <w:rFonts w:ascii="Arial" w:hAnsi="Arial" w:cs="Arial"/>
          <w:sz w:val="24"/>
          <w:szCs w:val="24"/>
        </w:rPr>
        <w:t xml:space="preserve"> limitation and/or criminalization of FOAA in law and in practice (and acquiescence of the state when FOAA breached by state or private actors); </w:t>
      </w:r>
    </w:p>
    <w:p w14:paraId="2DC4EAD9" w14:textId="77777777" w:rsidR="00D37246" w:rsidRDefault="00D37246" w:rsidP="00D37246">
      <w:pPr>
        <w:pStyle w:val="ListParagraph"/>
        <w:numPr>
          <w:ilvl w:val="0"/>
          <w:numId w:val="5"/>
        </w:numPr>
        <w:spacing w:after="0" w:line="240" w:lineRule="auto"/>
        <w:rPr>
          <w:rFonts w:ascii="Arial" w:hAnsi="Arial" w:cs="Arial"/>
          <w:sz w:val="24"/>
          <w:szCs w:val="24"/>
        </w:rPr>
      </w:pPr>
      <w:proofErr w:type="gramStart"/>
      <w:r w:rsidRPr="000E7987">
        <w:rPr>
          <w:rFonts w:ascii="Arial" w:hAnsi="Arial" w:cs="Arial"/>
          <w:sz w:val="24"/>
          <w:szCs w:val="24"/>
        </w:rPr>
        <w:t>the</w:t>
      </w:r>
      <w:proofErr w:type="gramEnd"/>
      <w:r w:rsidRPr="000E7987">
        <w:rPr>
          <w:rFonts w:ascii="Arial" w:hAnsi="Arial" w:cs="Arial"/>
          <w:sz w:val="24"/>
          <w:szCs w:val="24"/>
        </w:rPr>
        <w:t xml:space="preserve"> strategy to </w:t>
      </w:r>
      <w:proofErr w:type="spellStart"/>
      <w:r w:rsidRPr="000E7987">
        <w:rPr>
          <w:rFonts w:ascii="Arial" w:hAnsi="Arial" w:cs="Arial"/>
          <w:sz w:val="24"/>
          <w:szCs w:val="24"/>
        </w:rPr>
        <w:t>informalize</w:t>
      </w:r>
      <w:proofErr w:type="spellEnd"/>
      <w:r w:rsidRPr="000E7987">
        <w:rPr>
          <w:rFonts w:ascii="Arial" w:hAnsi="Arial" w:cs="Arial"/>
          <w:sz w:val="24"/>
          <w:szCs w:val="24"/>
        </w:rPr>
        <w:t xml:space="preserve"> formal work for the purpose of limiting or excluding workers from the rights of FOAA; </w:t>
      </w:r>
    </w:p>
    <w:p w14:paraId="76725CD9" w14:textId="77777777" w:rsidR="00D37246" w:rsidRDefault="00D37246" w:rsidP="00D37246">
      <w:pPr>
        <w:pStyle w:val="ListParagraph"/>
        <w:numPr>
          <w:ilvl w:val="0"/>
          <w:numId w:val="5"/>
        </w:numPr>
        <w:spacing w:after="0" w:line="240" w:lineRule="auto"/>
        <w:rPr>
          <w:rFonts w:ascii="Arial" w:hAnsi="Arial" w:cs="Arial"/>
          <w:sz w:val="24"/>
          <w:szCs w:val="24"/>
        </w:rPr>
      </w:pPr>
      <w:proofErr w:type="gramStart"/>
      <w:r w:rsidRPr="00C84563">
        <w:rPr>
          <w:rFonts w:ascii="Arial" w:hAnsi="Arial" w:cs="Arial"/>
          <w:sz w:val="24"/>
          <w:szCs w:val="24"/>
        </w:rPr>
        <w:lastRenderedPageBreak/>
        <w:t>the</w:t>
      </w:r>
      <w:proofErr w:type="gramEnd"/>
      <w:r w:rsidRPr="00C84563">
        <w:rPr>
          <w:rFonts w:ascii="Arial" w:hAnsi="Arial" w:cs="Arial"/>
          <w:sz w:val="24"/>
          <w:szCs w:val="24"/>
        </w:rPr>
        <w:t xml:space="preserve"> exclusion of workers in the informal economy from legal frameworks recognizing FOAA;</w:t>
      </w:r>
    </w:p>
    <w:p w14:paraId="4B4E5792" w14:textId="5EBA1678" w:rsidR="00D37246" w:rsidRDefault="00D37246" w:rsidP="00D37246">
      <w:pPr>
        <w:pStyle w:val="ListParagraph"/>
        <w:numPr>
          <w:ilvl w:val="0"/>
          <w:numId w:val="5"/>
        </w:numPr>
        <w:spacing w:after="0" w:line="240" w:lineRule="auto"/>
        <w:rPr>
          <w:rFonts w:ascii="Arial" w:hAnsi="Arial" w:cs="Arial"/>
          <w:sz w:val="24"/>
          <w:szCs w:val="24"/>
        </w:rPr>
      </w:pPr>
      <w:proofErr w:type="gramStart"/>
      <w:r w:rsidRPr="00AE09FE">
        <w:rPr>
          <w:rFonts w:ascii="Arial" w:hAnsi="Arial" w:cs="Arial"/>
          <w:sz w:val="24"/>
          <w:szCs w:val="24"/>
        </w:rPr>
        <w:t>the</w:t>
      </w:r>
      <w:proofErr w:type="gramEnd"/>
      <w:r w:rsidRPr="00AE09FE">
        <w:rPr>
          <w:rFonts w:ascii="Arial" w:hAnsi="Arial" w:cs="Arial"/>
          <w:sz w:val="24"/>
          <w:szCs w:val="24"/>
        </w:rPr>
        <w:t xml:space="preserve"> lack of effective global governance of migration, which has led to the exploitation of migrant workers, including trafficking for forced labor; and its </w:t>
      </w:r>
      <w:r w:rsidRPr="006254AA">
        <w:rPr>
          <w:rFonts w:ascii="Arial" w:hAnsi="Arial" w:cs="Arial"/>
          <w:sz w:val="24"/>
          <w:szCs w:val="24"/>
        </w:rPr>
        <w:t xml:space="preserve">special </w:t>
      </w:r>
      <w:r w:rsidRPr="00AE09FE">
        <w:rPr>
          <w:rFonts w:ascii="Arial" w:hAnsi="Arial" w:cs="Arial"/>
          <w:sz w:val="24"/>
          <w:szCs w:val="24"/>
        </w:rPr>
        <w:t>impact on</w:t>
      </w:r>
      <w:r w:rsidRPr="006254AA">
        <w:rPr>
          <w:rFonts w:ascii="Arial" w:hAnsi="Arial" w:cs="Arial"/>
          <w:sz w:val="24"/>
          <w:szCs w:val="24"/>
        </w:rPr>
        <w:t xml:space="preserve"> </w:t>
      </w:r>
      <w:r w:rsidR="00143504">
        <w:rPr>
          <w:rFonts w:ascii="Arial" w:hAnsi="Arial" w:cs="Arial"/>
          <w:sz w:val="24"/>
          <w:szCs w:val="24"/>
        </w:rPr>
        <w:t>FOAA</w:t>
      </w:r>
      <w:bookmarkStart w:id="0" w:name="_GoBack"/>
      <w:bookmarkEnd w:id="0"/>
      <w:r w:rsidRPr="006254AA">
        <w:rPr>
          <w:rFonts w:ascii="Arial" w:hAnsi="Arial" w:cs="Arial"/>
          <w:sz w:val="24"/>
          <w:szCs w:val="24"/>
        </w:rPr>
        <w:t xml:space="preserve"> rights for non-citizens, irregular workers, and vulnerable workers</w:t>
      </w:r>
      <w:r>
        <w:rPr>
          <w:rFonts w:ascii="Arial" w:hAnsi="Arial" w:cs="Arial"/>
          <w:sz w:val="24"/>
          <w:szCs w:val="24"/>
        </w:rPr>
        <w:t>;</w:t>
      </w:r>
    </w:p>
    <w:p w14:paraId="4F1F77B1" w14:textId="77777777" w:rsidR="00D37246" w:rsidRDefault="00D37246" w:rsidP="00D37246">
      <w:pPr>
        <w:pStyle w:val="ListParagraph"/>
        <w:spacing w:after="0" w:line="240" w:lineRule="auto"/>
        <w:ind w:left="360"/>
        <w:rPr>
          <w:rFonts w:ascii="Arial" w:hAnsi="Arial" w:cs="Arial"/>
          <w:sz w:val="24"/>
          <w:szCs w:val="24"/>
        </w:rPr>
      </w:pPr>
    </w:p>
    <w:p w14:paraId="0055F132" w14:textId="67A0D95A" w:rsidR="00D37246" w:rsidRDefault="00D37246" w:rsidP="00D37246">
      <w:pPr>
        <w:spacing w:after="0" w:line="240" w:lineRule="auto"/>
        <w:rPr>
          <w:rFonts w:ascii="Arial" w:hAnsi="Arial" w:cs="Arial"/>
          <w:sz w:val="24"/>
          <w:szCs w:val="24"/>
        </w:rPr>
      </w:pPr>
      <w:r>
        <w:rPr>
          <w:rFonts w:ascii="Arial" w:hAnsi="Arial" w:cs="Arial"/>
          <w:sz w:val="24"/>
          <w:szCs w:val="24"/>
        </w:rPr>
        <w:t xml:space="preserve">The </w:t>
      </w:r>
      <w:r w:rsidR="004612C6">
        <w:rPr>
          <w:rFonts w:ascii="Arial" w:hAnsi="Arial" w:cs="Arial"/>
          <w:sz w:val="24"/>
          <w:szCs w:val="24"/>
        </w:rPr>
        <w:t>UN</w:t>
      </w:r>
      <w:r>
        <w:rPr>
          <w:rFonts w:ascii="Arial" w:hAnsi="Arial" w:cs="Arial"/>
          <w:sz w:val="24"/>
          <w:szCs w:val="24"/>
        </w:rPr>
        <w:t xml:space="preserve">SR will explore </w:t>
      </w:r>
      <w:r w:rsidRPr="00D37246">
        <w:rPr>
          <w:rFonts w:ascii="Arial" w:hAnsi="Arial" w:cs="Arial"/>
          <w:sz w:val="24"/>
          <w:szCs w:val="24"/>
        </w:rPr>
        <w:t xml:space="preserve">the interplay between the lack of FOAA rights for workers – particularly vulnerable workers – and the health of FOAA rights within </w:t>
      </w:r>
      <w:r w:rsidR="000F1607">
        <w:rPr>
          <w:rFonts w:ascii="Arial" w:hAnsi="Arial" w:cs="Arial"/>
          <w:sz w:val="24"/>
          <w:szCs w:val="24"/>
        </w:rPr>
        <w:t>a</w:t>
      </w:r>
      <w:r w:rsidRPr="00D37246">
        <w:rPr>
          <w:rFonts w:ascii="Arial" w:hAnsi="Arial" w:cs="Arial"/>
          <w:sz w:val="24"/>
          <w:szCs w:val="24"/>
        </w:rPr>
        <w:t xml:space="preserve"> society as a whole</w:t>
      </w:r>
      <w:proofErr w:type="gramStart"/>
      <w:r w:rsidRPr="00D37246">
        <w:rPr>
          <w:rFonts w:ascii="Arial" w:hAnsi="Arial" w:cs="Arial"/>
          <w:sz w:val="24"/>
          <w:szCs w:val="24"/>
        </w:rPr>
        <w:t>;</w:t>
      </w:r>
      <w:proofErr w:type="gramEnd"/>
      <w:r w:rsidRPr="00D37246">
        <w:rPr>
          <w:rFonts w:ascii="Arial" w:hAnsi="Arial" w:cs="Arial"/>
          <w:sz w:val="24"/>
          <w:szCs w:val="24"/>
        </w:rPr>
        <w:t xml:space="preserve"> </w:t>
      </w:r>
      <w:r>
        <w:rPr>
          <w:rFonts w:ascii="Arial" w:hAnsi="Arial" w:cs="Arial"/>
          <w:sz w:val="24"/>
          <w:szCs w:val="24"/>
        </w:rPr>
        <w:t xml:space="preserve">as well as </w:t>
      </w:r>
      <w:r w:rsidRPr="00D37246">
        <w:rPr>
          <w:rFonts w:ascii="Arial" w:hAnsi="Arial" w:cs="Arial"/>
          <w:sz w:val="24"/>
          <w:szCs w:val="24"/>
        </w:rPr>
        <w:t>the gender and racial dimensions</w:t>
      </w:r>
      <w:r w:rsidR="000F1607">
        <w:rPr>
          <w:rFonts w:ascii="Arial" w:hAnsi="Arial" w:cs="Arial"/>
          <w:sz w:val="24"/>
          <w:szCs w:val="24"/>
        </w:rPr>
        <w:t xml:space="preserve"> of the issue.</w:t>
      </w:r>
      <w:r w:rsidR="00455C88" w:rsidRPr="00455C88">
        <w:rPr>
          <w:rFonts w:ascii="Arial" w:eastAsia="Times New Roman" w:hAnsi="Arial" w:cs="Arial"/>
          <w:color w:val="231F20"/>
          <w:sz w:val="24"/>
          <w:szCs w:val="24"/>
          <w:shd w:val="clear" w:color="auto" w:fill="FFFFFF"/>
        </w:rPr>
        <w:t xml:space="preserve"> </w:t>
      </w:r>
      <w:r w:rsidR="00455C88">
        <w:rPr>
          <w:rFonts w:ascii="Arial" w:eastAsia="Times New Roman" w:hAnsi="Arial" w:cs="Arial"/>
          <w:color w:val="231F20"/>
          <w:sz w:val="24"/>
          <w:szCs w:val="24"/>
          <w:shd w:val="clear" w:color="auto" w:fill="FFFFFF"/>
        </w:rPr>
        <w:t>For example, d</w:t>
      </w:r>
      <w:r w:rsidR="00455C88" w:rsidRPr="00C15290">
        <w:rPr>
          <w:rFonts w:ascii="Arial" w:eastAsia="Times New Roman" w:hAnsi="Arial" w:cs="Arial"/>
          <w:color w:val="231F20"/>
          <w:sz w:val="24"/>
          <w:szCs w:val="24"/>
          <w:shd w:val="clear" w:color="auto" w:fill="FFFFFF"/>
        </w:rPr>
        <w:t xml:space="preserve">iscrimination against women </w:t>
      </w:r>
      <w:r w:rsidR="00455C88">
        <w:rPr>
          <w:rFonts w:ascii="Arial" w:eastAsia="Times New Roman" w:hAnsi="Arial" w:cs="Arial"/>
          <w:color w:val="231F20"/>
          <w:sz w:val="24"/>
          <w:szCs w:val="24"/>
          <w:shd w:val="clear" w:color="auto" w:fill="FFFFFF"/>
        </w:rPr>
        <w:t>and gender-based violence occur</w:t>
      </w:r>
      <w:r w:rsidR="00455C88" w:rsidRPr="00C15290">
        <w:rPr>
          <w:rFonts w:ascii="Arial" w:eastAsia="Times New Roman" w:hAnsi="Arial" w:cs="Arial"/>
          <w:color w:val="231F20"/>
          <w:sz w:val="24"/>
          <w:szCs w:val="24"/>
          <w:shd w:val="clear" w:color="auto" w:fill="FFFFFF"/>
        </w:rPr>
        <w:t xml:space="preserve"> throughout societies, including at the workplace, </w:t>
      </w:r>
      <w:r w:rsidR="00455C88">
        <w:rPr>
          <w:rFonts w:ascii="Arial" w:eastAsia="Times New Roman" w:hAnsi="Arial" w:cs="Arial"/>
          <w:color w:val="231F20"/>
          <w:sz w:val="24"/>
          <w:szCs w:val="24"/>
          <w:shd w:val="clear" w:color="auto" w:fill="FFFFFF"/>
        </w:rPr>
        <w:t>and</w:t>
      </w:r>
      <w:r w:rsidR="00000296">
        <w:rPr>
          <w:rFonts w:ascii="Arial" w:eastAsia="Times New Roman" w:hAnsi="Arial" w:cs="Arial"/>
          <w:color w:val="231F20"/>
          <w:sz w:val="24"/>
          <w:szCs w:val="24"/>
          <w:shd w:val="clear" w:color="auto" w:fill="FFFFFF"/>
        </w:rPr>
        <w:t xml:space="preserve"> has a chilling effect on FOA</w:t>
      </w:r>
      <w:r w:rsidR="00C65EF1">
        <w:rPr>
          <w:rFonts w:ascii="Arial" w:eastAsia="Times New Roman" w:hAnsi="Arial" w:cs="Arial"/>
          <w:color w:val="231F20"/>
          <w:sz w:val="24"/>
          <w:szCs w:val="24"/>
          <w:shd w:val="clear" w:color="auto" w:fill="FFFFFF"/>
        </w:rPr>
        <w:t>A</w:t>
      </w:r>
      <w:r w:rsidR="00455C88">
        <w:rPr>
          <w:rFonts w:ascii="Arial" w:eastAsia="Times New Roman" w:hAnsi="Arial" w:cs="Arial"/>
          <w:color w:val="231F20"/>
          <w:sz w:val="24"/>
          <w:szCs w:val="24"/>
          <w:shd w:val="clear" w:color="auto" w:fill="FFFFFF"/>
        </w:rPr>
        <w:t>.</w:t>
      </w:r>
      <w:r w:rsidR="00455C88">
        <w:rPr>
          <w:rStyle w:val="FootnoteReference"/>
          <w:rFonts w:ascii="Arial" w:eastAsia="Times New Roman" w:hAnsi="Arial" w:cs="Arial"/>
          <w:color w:val="231F20"/>
          <w:sz w:val="24"/>
          <w:szCs w:val="24"/>
          <w:shd w:val="clear" w:color="auto" w:fill="FFFFFF"/>
        </w:rPr>
        <w:footnoteReference w:id="1"/>
      </w:r>
    </w:p>
    <w:p w14:paraId="5F5EEA89" w14:textId="310E94B7" w:rsidR="00D37246" w:rsidRDefault="00D37246" w:rsidP="003E27E5">
      <w:pPr>
        <w:spacing w:after="0" w:line="240" w:lineRule="auto"/>
        <w:rPr>
          <w:rFonts w:ascii="Arial" w:eastAsia="Times New Roman" w:hAnsi="Arial" w:cs="Arial"/>
          <w:color w:val="222222"/>
          <w:sz w:val="24"/>
          <w:szCs w:val="24"/>
          <w:u w:val="single"/>
        </w:rPr>
      </w:pPr>
    </w:p>
    <w:p w14:paraId="05C7CA72" w14:textId="77777777" w:rsidR="00D37246" w:rsidRPr="00AE09FE" w:rsidRDefault="00D37246" w:rsidP="00D37246">
      <w:pPr>
        <w:spacing w:after="0" w:line="240" w:lineRule="auto"/>
        <w:rPr>
          <w:rFonts w:ascii="Arial" w:hAnsi="Arial" w:cs="Arial"/>
          <w:b/>
          <w:sz w:val="24"/>
          <w:szCs w:val="24"/>
          <w:u w:val="single"/>
        </w:rPr>
      </w:pPr>
      <w:r>
        <w:rPr>
          <w:rFonts w:ascii="Arial" w:hAnsi="Arial" w:cs="Arial"/>
          <w:b/>
          <w:sz w:val="24"/>
          <w:szCs w:val="24"/>
        </w:rPr>
        <w:t xml:space="preserve">B.     </w:t>
      </w:r>
      <w:r w:rsidRPr="00AE09FE">
        <w:rPr>
          <w:rFonts w:ascii="Arial" w:hAnsi="Arial" w:cs="Arial"/>
          <w:b/>
          <w:sz w:val="24"/>
          <w:szCs w:val="24"/>
          <w:u w:val="single"/>
        </w:rPr>
        <w:t>The Report</w:t>
      </w:r>
    </w:p>
    <w:p w14:paraId="361198BE" w14:textId="77777777" w:rsidR="000E7FDD" w:rsidRDefault="000E7FDD" w:rsidP="003E27E5">
      <w:pPr>
        <w:spacing w:after="0" w:line="240" w:lineRule="auto"/>
        <w:rPr>
          <w:rFonts w:ascii="Arial" w:hAnsi="Arial" w:cs="Arial"/>
          <w:sz w:val="24"/>
          <w:szCs w:val="24"/>
        </w:rPr>
      </w:pPr>
    </w:p>
    <w:p w14:paraId="74A44F1C" w14:textId="45018D91" w:rsidR="000E7FDD" w:rsidRDefault="00044BDB" w:rsidP="003E27E5">
      <w:pPr>
        <w:spacing w:after="0" w:line="240" w:lineRule="auto"/>
        <w:rPr>
          <w:rFonts w:ascii="Arial" w:hAnsi="Arial" w:cs="Arial"/>
          <w:sz w:val="24"/>
          <w:szCs w:val="24"/>
        </w:rPr>
      </w:pPr>
      <w:r>
        <w:rPr>
          <w:rFonts w:ascii="Arial" w:hAnsi="Arial" w:cs="Arial"/>
          <w:sz w:val="24"/>
          <w:szCs w:val="24"/>
        </w:rPr>
        <w:t xml:space="preserve">The </w:t>
      </w:r>
      <w:r w:rsidR="004612C6">
        <w:rPr>
          <w:rFonts w:ascii="Arial" w:hAnsi="Arial" w:cs="Arial"/>
          <w:sz w:val="24"/>
          <w:szCs w:val="24"/>
        </w:rPr>
        <w:t>UNSR’s</w:t>
      </w:r>
      <w:r w:rsidR="00455C88">
        <w:rPr>
          <w:rFonts w:ascii="Arial" w:hAnsi="Arial" w:cs="Arial"/>
          <w:sz w:val="24"/>
          <w:szCs w:val="24"/>
        </w:rPr>
        <w:t xml:space="preserve"> </w:t>
      </w:r>
      <w:r>
        <w:rPr>
          <w:rFonts w:ascii="Arial" w:hAnsi="Arial" w:cs="Arial"/>
          <w:sz w:val="24"/>
          <w:szCs w:val="24"/>
        </w:rPr>
        <w:t xml:space="preserve">report will </w:t>
      </w:r>
      <w:r w:rsidR="002312B2">
        <w:rPr>
          <w:rFonts w:ascii="Arial" w:hAnsi="Arial" w:cs="Arial"/>
          <w:sz w:val="24"/>
          <w:szCs w:val="24"/>
        </w:rPr>
        <w:t>map</w:t>
      </w:r>
      <w:r w:rsidR="000F1607">
        <w:rPr>
          <w:rFonts w:ascii="Arial" w:hAnsi="Arial" w:cs="Arial"/>
          <w:sz w:val="24"/>
          <w:szCs w:val="24"/>
        </w:rPr>
        <w:t xml:space="preserve"> the ways in</w:t>
      </w:r>
      <w:r>
        <w:rPr>
          <w:rFonts w:ascii="Arial" w:hAnsi="Arial" w:cs="Arial"/>
          <w:sz w:val="24"/>
          <w:szCs w:val="24"/>
        </w:rPr>
        <w:t xml:space="preserve"> which this </w:t>
      </w:r>
      <w:r w:rsidR="00D37246">
        <w:rPr>
          <w:rFonts w:ascii="Arial" w:hAnsi="Arial" w:cs="Arial"/>
          <w:sz w:val="24"/>
          <w:szCs w:val="24"/>
        </w:rPr>
        <w:t xml:space="preserve">power shift </w:t>
      </w:r>
      <w:r w:rsidR="00157E39">
        <w:rPr>
          <w:rFonts w:ascii="Arial" w:hAnsi="Arial" w:cs="Arial"/>
          <w:sz w:val="24"/>
          <w:szCs w:val="24"/>
        </w:rPr>
        <w:t>has</w:t>
      </w:r>
      <w:r w:rsidR="00D37246">
        <w:rPr>
          <w:rFonts w:ascii="Arial" w:hAnsi="Arial" w:cs="Arial"/>
          <w:sz w:val="24"/>
          <w:szCs w:val="24"/>
        </w:rPr>
        <w:t xml:space="preserve"> globally undermine</w:t>
      </w:r>
      <w:r w:rsidR="00157E39">
        <w:rPr>
          <w:rFonts w:ascii="Arial" w:hAnsi="Arial" w:cs="Arial"/>
          <w:sz w:val="24"/>
          <w:szCs w:val="24"/>
        </w:rPr>
        <w:t>d</w:t>
      </w:r>
      <w:r>
        <w:rPr>
          <w:rFonts w:ascii="Arial" w:hAnsi="Arial" w:cs="Arial"/>
          <w:sz w:val="24"/>
          <w:szCs w:val="24"/>
        </w:rPr>
        <w:t xml:space="preserve"> </w:t>
      </w:r>
      <w:r w:rsidR="00D37246">
        <w:rPr>
          <w:rFonts w:ascii="Arial" w:hAnsi="Arial" w:cs="Arial"/>
          <w:sz w:val="24"/>
          <w:szCs w:val="24"/>
        </w:rPr>
        <w:t>workers’ FOAA rights</w:t>
      </w:r>
      <w:r w:rsidR="000E7FDD">
        <w:rPr>
          <w:rFonts w:ascii="Arial" w:hAnsi="Arial" w:cs="Arial"/>
          <w:sz w:val="24"/>
          <w:szCs w:val="24"/>
        </w:rPr>
        <w:t xml:space="preserve">. He acknowledges that in many parts of the world, trade unionists in general – regardless of their sector of work – are at risk of harassment by State and non-State actors simply because of their union activities. In this report, however, he plans to focus on specific categories of people who are even more vulnerable, including: </w:t>
      </w:r>
    </w:p>
    <w:p w14:paraId="1C0AFCD7" w14:textId="77777777" w:rsidR="00EE68AF" w:rsidRDefault="00EE68AF" w:rsidP="003E27E5">
      <w:pPr>
        <w:pStyle w:val="ListParagraph"/>
        <w:spacing w:after="0" w:line="240" w:lineRule="auto"/>
        <w:ind w:left="0"/>
        <w:rPr>
          <w:rFonts w:ascii="Arial" w:hAnsi="Arial" w:cs="Arial"/>
          <w:sz w:val="24"/>
          <w:szCs w:val="24"/>
        </w:rPr>
      </w:pPr>
    </w:p>
    <w:p w14:paraId="2A459EDC" w14:textId="604361A4" w:rsidR="000F4B8D" w:rsidRDefault="00C12F83" w:rsidP="000F4B8D">
      <w:pPr>
        <w:pStyle w:val="ListParagraph"/>
        <w:numPr>
          <w:ilvl w:val="0"/>
          <w:numId w:val="8"/>
        </w:numPr>
        <w:spacing w:after="0" w:line="240" w:lineRule="auto"/>
        <w:ind w:left="0" w:firstLine="0"/>
        <w:rPr>
          <w:rFonts w:ascii="Arial" w:hAnsi="Arial" w:cs="Arial"/>
          <w:sz w:val="24"/>
          <w:szCs w:val="24"/>
        </w:rPr>
      </w:pPr>
      <w:r w:rsidRPr="003E27E5">
        <w:rPr>
          <w:rFonts w:ascii="Arial" w:hAnsi="Arial" w:cs="Arial"/>
          <w:sz w:val="24"/>
          <w:szCs w:val="24"/>
          <w:u w:val="single"/>
        </w:rPr>
        <w:t>Global Supply</w:t>
      </w:r>
      <w:r w:rsidR="00957508">
        <w:rPr>
          <w:rFonts w:ascii="Arial" w:hAnsi="Arial" w:cs="Arial"/>
          <w:sz w:val="24"/>
          <w:szCs w:val="24"/>
          <w:u w:val="single"/>
        </w:rPr>
        <w:t xml:space="preserve"> Chain</w:t>
      </w:r>
      <w:r w:rsidR="0043433B" w:rsidRPr="003E27E5">
        <w:rPr>
          <w:rFonts w:ascii="Arial" w:hAnsi="Arial" w:cs="Arial"/>
          <w:sz w:val="24"/>
          <w:szCs w:val="24"/>
          <w:u w:val="single"/>
        </w:rPr>
        <w:t xml:space="preserve"> (GSC)</w:t>
      </w:r>
      <w:r w:rsidR="00957508">
        <w:rPr>
          <w:rFonts w:ascii="Arial" w:hAnsi="Arial" w:cs="Arial"/>
          <w:sz w:val="24"/>
          <w:szCs w:val="24"/>
          <w:u w:val="single"/>
        </w:rPr>
        <w:t xml:space="preserve"> workers</w:t>
      </w:r>
      <w:r w:rsidRPr="003E27E5">
        <w:rPr>
          <w:rFonts w:ascii="Arial" w:hAnsi="Arial" w:cs="Arial"/>
          <w:sz w:val="24"/>
          <w:szCs w:val="24"/>
        </w:rPr>
        <w:t xml:space="preserve">.  </w:t>
      </w:r>
      <w:r w:rsidR="0043433B" w:rsidRPr="003E27E5">
        <w:rPr>
          <w:rFonts w:ascii="Arial" w:hAnsi="Arial" w:cs="Arial"/>
          <w:sz w:val="24"/>
          <w:szCs w:val="24"/>
        </w:rPr>
        <w:t xml:space="preserve">Global supply chains employ millions of workers and yet </w:t>
      </w:r>
      <w:r w:rsidR="00B74795">
        <w:rPr>
          <w:rFonts w:ascii="Arial" w:hAnsi="Arial" w:cs="Arial"/>
          <w:sz w:val="24"/>
          <w:szCs w:val="24"/>
        </w:rPr>
        <w:t>are nearly entirely unregulated.</w:t>
      </w:r>
      <w:r w:rsidR="0043433B" w:rsidRPr="003E27E5">
        <w:rPr>
          <w:rFonts w:ascii="Arial" w:hAnsi="Arial" w:cs="Arial"/>
          <w:sz w:val="24"/>
          <w:szCs w:val="24"/>
        </w:rPr>
        <w:t xml:space="preserve"> </w:t>
      </w:r>
      <w:r w:rsidR="00B74795" w:rsidRPr="003E27E5">
        <w:rPr>
          <w:rFonts w:ascii="Arial" w:hAnsi="Arial" w:cs="Arial"/>
          <w:sz w:val="24"/>
          <w:szCs w:val="24"/>
        </w:rPr>
        <w:t xml:space="preserve">Employment is typically contingent and exploitative </w:t>
      </w:r>
      <w:r w:rsidR="0043433B" w:rsidRPr="003E27E5">
        <w:rPr>
          <w:rFonts w:ascii="Arial" w:hAnsi="Arial" w:cs="Arial"/>
          <w:sz w:val="24"/>
          <w:szCs w:val="24"/>
        </w:rPr>
        <w:t xml:space="preserve">and their expansion has frequently undermined the exercise of FOAA.  </w:t>
      </w:r>
      <w:r w:rsidR="00A82CEE" w:rsidRPr="003E27E5">
        <w:rPr>
          <w:rFonts w:ascii="Arial" w:hAnsi="Arial" w:cs="Arial"/>
          <w:sz w:val="24"/>
          <w:szCs w:val="24"/>
        </w:rPr>
        <w:t xml:space="preserve">In many cases, </w:t>
      </w:r>
      <w:r w:rsidR="00C65EF1">
        <w:rPr>
          <w:rFonts w:ascii="Arial" w:hAnsi="Arial" w:cs="Arial"/>
          <w:sz w:val="24"/>
          <w:szCs w:val="24"/>
        </w:rPr>
        <w:t>companies</w:t>
      </w:r>
      <w:r w:rsidR="00C65EF1" w:rsidRPr="003E27E5">
        <w:rPr>
          <w:rFonts w:ascii="Arial" w:hAnsi="Arial" w:cs="Arial"/>
          <w:sz w:val="24"/>
          <w:szCs w:val="24"/>
        </w:rPr>
        <w:t xml:space="preserve"> </w:t>
      </w:r>
      <w:r w:rsidR="00A82CEE" w:rsidRPr="003E27E5">
        <w:rPr>
          <w:rFonts w:ascii="Arial" w:hAnsi="Arial" w:cs="Arial"/>
          <w:sz w:val="24"/>
          <w:szCs w:val="24"/>
        </w:rPr>
        <w:t xml:space="preserve">look to cut costs to compete and to maximize profits, putting downward pressure on wages and working conditions, and encouraging corporate actors to seek poorly or unregulated countries and markets, particularly in </w:t>
      </w:r>
      <w:proofErr w:type="spellStart"/>
      <w:r w:rsidR="00A82CEE" w:rsidRPr="003E27E5">
        <w:rPr>
          <w:rFonts w:ascii="Arial" w:hAnsi="Arial" w:cs="Arial"/>
          <w:sz w:val="24"/>
          <w:szCs w:val="24"/>
        </w:rPr>
        <w:t>labour-intensive</w:t>
      </w:r>
      <w:proofErr w:type="spellEnd"/>
      <w:r w:rsidR="00A82CEE" w:rsidRPr="003E27E5">
        <w:rPr>
          <w:rFonts w:ascii="Arial" w:hAnsi="Arial" w:cs="Arial"/>
          <w:sz w:val="24"/>
          <w:szCs w:val="24"/>
        </w:rPr>
        <w:t xml:space="preserve"> sectors. Cost pressures from global buyers mean that GSC-related employment is often insecure, involving poor working conditions and frequent rights violations. </w:t>
      </w:r>
      <w:r w:rsidR="002312B2">
        <w:rPr>
          <w:rFonts w:ascii="Arial" w:eastAsia="Times New Roman" w:hAnsi="Arial" w:cs="Arial"/>
          <w:color w:val="231F20"/>
          <w:sz w:val="24"/>
          <w:szCs w:val="24"/>
          <w:shd w:val="clear" w:color="auto" w:fill="FFFFFF"/>
        </w:rPr>
        <w:t xml:space="preserve">In Thailand, for example, </w:t>
      </w:r>
      <w:r w:rsidR="002312B2" w:rsidRPr="00AE09FE">
        <w:rPr>
          <w:rFonts w:ascii="Arial" w:eastAsia="Times New Roman" w:hAnsi="Arial" w:cs="Arial"/>
          <w:color w:val="231F20"/>
          <w:sz w:val="24"/>
          <w:szCs w:val="24"/>
          <w:shd w:val="clear" w:color="auto" w:fill="FFFFFF"/>
        </w:rPr>
        <w:t xml:space="preserve">strict limits </w:t>
      </w:r>
      <w:r w:rsidR="002312B2">
        <w:rPr>
          <w:rFonts w:ascii="Arial" w:eastAsia="Times New Roman" w:hAnsi="Arial" w:cs="Arial"/>
          <w:color w:val="231F20"/>
          <w:sz w:val="24"/>
          <w:szCs w:val="24"/>
          <w:shd w:val="clear" w:color="auto" w:fill="FFFFFF"/>
        </w:rPr>
        <w:t xml:space="preserve">on </w:t>
      </w:r>
      <w:r w:rsidR="002312B2" w:rsidRPr="00AE09FE">
        <w:rPr>
          <w:rFonts w:ascii="Arial" w:eastAsia="Times New Roman" w:hAnsi="Arial" w:cs="Arial"/>
          <w:color w:val="231F20"/>
          <w:sz w:val="24"/>
          <w:szCs w:val="24"/>
          <w:shd w:val="clear" w:color="auto" w:fill="FFFFFF"/>
        </w:rPr>
        <w:t>FOA</w:t>
      </w:r>
      <w:r w:rsidR="002312B2">
        <w:rPr>
          <w:rFonts w:ascii="Arial" w:eastAsia="Times New Roman" w:hAnsi="Arial" w:cs="Arial"/>
          <w:color w:val="231F20"/>
          <w:sz w:val="24"/>
          <w:szCs w:val="24"/>
          <w:shd w:val="clear" w:color="auto" w:fill="FFFFFF"/>
        </w:rPr>
        <w:t>A</w:t>
      </w:r>
      <w:r w:rsidR="00C65EF1">
        <w:rPr>
          <w:rFonts w:ascii="Arial" w:eastAsia="Times New Roman" w:hAnsi="Arial" w:cs="Arial"/>
          <w:color w:val="231F20"/>
          <w:sz w:val="24"/>
          <w:szCs w:val="24"/>
          <w:shd w:val="clear" w:color="auto" w:fill="FFFFFF"/>
        </w:rPr>
        <w:t xml:space="preserve"> rights</w:t>
      </w:r>
      <w:r w:rsidR="002312B2">
        <w:rPr>
          <w:rFonts w:ascii="Arial" w:eastAsia="Times New Roman" w:hAnsi="Arial" w:cs="Arial"/>
          <w:color w:val="231F20"/>
          <w:sz w:val="24"/>
          <w:szCs w:val="24"/>
          <w:shd w:val="clear" w:color="auto" w:fill="FFFFFF"/>
        </w:rPr>
        <w:t xml:space="preserve"> have left </w:t>
      </w:r>
      <w:r w:rsidR="002312B2" w:rsidRPr="00AE09FE">
        <w:rPr>
          <w:rFonts w:ascii="Arial" w:eastAsia="Times New Roman" w:hAnsi="Arial" w:cs="Arial"/>
          <w:color w:val="231F20"/>
          <w:sz w:val="24"/>
          <w:szCs w:val="24"/>
          <w:shd w:val="clear" w:color="auto" w:fill="FFFFFF"/>
        </w:rPr>
        <w:t xml:space="preserve">workers </w:t>
      </w:r>
      <w:r w:rsidR="002312B2">
        <w:rPr>
          <w:rFonts w:ascii="Arial" w:eastAsia="Times New Roman" w:hAnsi="Arial" w:cs="Arial"/>
          <w:color w:val="231F20"/>
          <w:sz w:val="24"/>
          <w:szCs w:val="24"/>
          <w:shd w:val="clear" w:color="auto" w:fill="FFFFFF"/>
        </w:rPr>
        <w:t xml:space="preserve">in the export fishing industry </w:t>
      </w:r>
      <w:r w:rsidR="002312B2" w:rsidRPr="00AE09FE">
        <w:rPr>
          <w:rFonts w:ascii="Arial" w:eastAsia="Times New Roman" w:hAnsi="Arial" w:cs="Arial"/>
          <w:color w:val="231F20"/>
          <w:sz w:val="24"/>
          <w:szCs w:val="24"/>
          <w:shd w:val="clear" w:color="auto" w:fill="FFFFFF"/>
        </w:rPr>
        <w:t xml:space="preserve">with virtually no recourse </w:t>
      </w:r>
      <w:r w:rsidR="002312B2">
        <w:rPr>
          <w:rFonts w:ascii="Arial" w:eastAsia="Times New Roman" w:hAnsi="Arial" w:cs="Arial"/>
          <w:color w:val="231F20"/>
          <w:sz w:val="24"/>
          <w:szCs w:val="24"/>
          <w:shd w:val="clear" w:color="auto" w:fill="FFFFFF"/>
        </w:rPr>
        <w:t>for the blatant disregard of employment contracts and wage cuts without explanation.</w:t>
      </w:r>
      <w:r w:rsidR="002E2C72">
        <w:rPr>
          <w:rFonts w:ascii="Arial" w:eastAsia="Times New Roman" w:hAnsi="Arial" w:cs="Arial"/>
          <w:color w:val="231F20"/>
          <w:sz w:val="24"/>
          <w:szCs w:val="24"/>
          <w:shd w:val="clear" w:color="auto" w:fill="FFFFFF"/>
        </w:rPr>
        <w:t xml:space="preserve"> And in Kenya, </w:t>
      </w:r>
      <w:r w:rsidR="00C26EB5">
        <w:rPr>
          <w:rFonts w:ascii="Arial" w:eastAsia="Times New Roman" w:hAnsi="Arial" w:cs="Arial"/>
          <w:color w:val="231F20"/>
          <w:sz w:val="24"/>
          <w:szCs w:val="24"/>
          <w:shd w:val="clear" w:color="auto" w:fill="FFFFFF"/>
        </w:rPr>
        <w:t xml:space="preserve">Kenya Airways </w:t>
      </w:r>
      <w:r w:rsidR="002E2C72">
        <w:rPr>
          <w:rFonts w:ascii="Arial" w:eastAsia="Times New Roman" w:hAnsi="Arial" w:cs="Arial"/>
          <w:color w:val="231F20"/>
          <w:sz w:val="24"/>
          <w:szCs w:val="24"/>
          <w:shd w:val="clear" w:color="auto" w:fill="FFFFFF"/>
        </w:rPr>
        <w:t xml:space="preserve">has increased the practiced of </w:t>
      </w:r>
      <w:r w:rsidR="00C26EB5">
        <w:rPr>
          <w:rFonts w:ascii="Arial" w:eastAsia="Times New Roman" w:hAnsi="Arial" w:cs="Arial"/>
          <w:color w:val="231F20"/>
          <w:sz w:val="24"/>
          <w:szCs w:val="24"/>
          <w:shd w:val="clear" w:color="auto" w:fill="FFFFFF"/>
        </w:rPr>
        <w:t>outsourcing crew and staff</w:t>
      </w:r>
      <w:r w:rsidR="002E2C72">
        <w:rPr>
          <w:rFonts w:ascii="Arial" w:eastAsia="Times New Roman" w:hAnsi="Arial" w:cs="Arial"/>
          <w:color w:val="231F20"/>
          <w:sz w:val="24"/>
          <w:szCs w:val="24"/>
          <w:shd w:val="clear" w:color="auto" w:fill="FFFFFF"/>
        </w:rPr>
        <w:t xml:space="preserve">, making it more difficult for them to </w:t>
      </w:r>
      <w:r w:rsidR="00C26EB5">
        <w:rPr>
          <w:rFonts w:ascii="Arial" w:eastAsia="Times New Roman" w:hAnsi="Arial" w:cs="Arial"/>
          <w:color w:val="231F20"/>
          <w:sz w:val="24"/>
          <w:szCs w:val="24"/>
          <w:shd w:val="clear" w:color="auto" w:fill="FFFFFF"/>
        </w:rPr>
        <w:t>unionize or strike</w:t>
      </w:r>
      <w:r w:rsidR="002E2C72">
        <w:rPr>
          <w:rFonts w:ascii="Arial" w:eastAsia="Times New Roman" w:hAnsi="Arial" w:cs="Arial"/>
          <w:color w:val="231F20"/>
          <w:sz w:val="24"/>
          <w:szCs w:val="24"/>
          <w:shd w:val="clear" w:color="auto" w:fill="FFFFFF"/>
        </w:rPr>
        <w:t>.</w:t>
      </w:r>
    </w:p>
    <w:p w14:paraId="211E7674" w14:textId="39EBAD73" w:rsidR="00810008" w:rsidRDefault="00810008" w:rsidP="003E27E5">
      <w:pPr>
        <w:spacing w:after="0" w:line="240" w:lineRule="auto"/>
        <w:rPr>
          <w:rFonts w:ascii="Arial" w:hAnsi="Arial" w:cs="Arial"/>
          <w:sz w:val="24"/>
          <w:szCs w:val="24"/>
        </w:rPr>
      </w:pPr>
    </w:p>
    <w:p w14:paraId="409421C5" w14:textId="70B27D97" w:rsidR="000F4B8D" w:rsidRPr="007E0A49" w:rsidRDefault="00957508" w:rsidP="000F4B8D">
      <w:pPr>
        <w:pStyle w:val="ListParagraph"/>
        <w:numPr>
          <w:ilvl w:val="0"/>
          <w:numId w:val="8"/>
        </w:numPr>
        <w:spacing w:after="0" w:line="240" w:lineRule="auto"/>
        <w:ind w:left="0" w:firstLine="0"/>
        <w:rPr>
          <w:rFonts w:ascii="Arial" w:hAnsi="Arial" w:cs="Arial"/>
          <w:sz w:val="24"/>
          <w:szCs w:val="24"/>
        </w:rPr>
      </w:pPr>
      <w:r>
        <w:rPr>
          <w:rFonts w:ascii="Arial" w:hAnsi="Arial" w:cs="Arial"/>
          <w:sz w:val="24"/>
          <w:szCs w:val="24"/>
          <w:u w:val="single"/>
        </w:rPr>
        <w:t>The increasing number of people performing “</w:t>
      </w:r>
      <w:r w:rsidR="000F4B8D" w:rsidRPr="007E0A49">
        <w:rPr>
          <w:rFonts w:ascii="Arial" w:hAnsi="Arial" w:cs="Arial"/>
          <w:sz w:val="24"/>
          <w:szCs w:val="24"/>
          <w:u w:val="single"/>
        </w:rPr>
        <w:t>Informal Work</w:t>
      </w:r>
      <w:r>
        <w:rPr>
          <w:rFonts w:ascii="Arial" w:hAnsi="Arial" w:cs="Arial"/>
          <w:sz w:val="24"/>
          <w:szCs w:val="24"/>
          <w:u w:val="single"/>
        </w:rPr>
        <w:t>”</w:t>
      </w:r>
      <w:r w:rsidR="000F4B8D" w:rsidRPr="007E0A49">
        <w:rPr>
          <w:rFonts w:ascii="Arial" w:hAnsi="Arial" w:cs="Arial"/>
          <w:sz w:val="24"/>
          <w:szCs w:val="24"/>
        </w:rPr>
        <w:t xml:space="preserve">. </w:t>
      </w:r>
      <w:r w:rsidR="00000296">
        <w:rPr>
          <w:rFonts w:ascii="Arial" w:eastAsia="Times New Roman" w:hAnsi="Arial" w:cs="Arial"/>
          <w:color w:val="000000"/>
          <w:sz w:val="24"/>
          <w:szCs w:val="24"/>
        </w:rPr>
        <w:t>Alarmingly</w:t>
      </w:r>
      <w:r w:rsidR="00EB093C">
        <w:rPr>
          <w:rFonts w:ascii="Arial" w:eastAsia="Times New Roman" w:hAnsi="Arial" w:cs="Arial"/>
          <w:color w:val="000000"/>
          <w:sz w:val="24"/>
          <w:szCs w:val="24"/>
        </w:rPr>
        <w:t>,</w:t>
      </w:r>
      <w:r w:rsidR="00000296">
        <w:rPr>
          <w:rFonts w:ascii="Arial" w:eastAsia="Times New Roman" w:hAnsi="Arial" w:cs="Arial"/>
          <w:color w:val="000000"/>
          <w:sz w:val="24"/>
          <w:szCs w:val="24"/>
        </w:rPr>
        <w:t xml:space="preserve"> </w:t>
      </w:r>
      <w:r w:rsidR="00EB093C">
        <w:rPr>
          <w:rFonts w:ascii="Arial" w:eastAsia="Times New Roman" w:hAnsi="Arial" w:cs="Arial"/>
          <w:color w:val="000000"/>
          <w:sz w:val="24"/>
          <w:szCs w:val="24"/>
        </w:rPr>
        <w:t>i</w:t>
      </w:r>
      <w:r w:rsidR="00000296">
        <w:rPr>
          <w:rFonts w:ascii="Arial" w:eastAsia="Times New Roman" w:hAnsi="Arial" w:cs="Arial"/>
          <w:color w:val="000000"/>
          <w:sz w:val="24"/>
          <w:szCs w:val="24"/>
        </w:rPr>
        <w:t>n</w:t>
      </w:r>
      <w:r w:rsidR="000F4B8D" w:rsidRPr="007E0A49">
        <w:rPr>
          <w:rFonts w:ascii="Arial" w:eastAsia="Times New Roman" w:hAnsi="Arial" w:cs="Arial"/>
          <w:color w:val="000000"/>
          <w:sz w:val="24"/>
          <w:szCs w:val="24"/>
        </w:rPr>
        <w:t>formal workers are t</w:t>
      </w:r>
      <w:r w:rsidR="000F4B8D" w:rsidRPr="007E0A49">
        <w:rPr>
          <w:rFonts w:ascii="Arial" w:hAnsi="Arial" w:cs="Arial"/>
          <w:sz w:val="24"/>
          <w:szCs w:val="24"/>
        </w:rPr>
        <w:t xml:space="preserve">he </w:t>
      </w:r>
      <w:r w:rsidR="000F4B8D" w:rsidRPr="007E0A49">
        <w:rPr>
          <w:rFonts w:ascii="Arial" w:hAnsi="Arial" w:cs="Arial"/>
          <w:i/>
          <w:sz w:val="24"/>
          <w:szCs w:val="24"/>
        </w:rPr>
        <w:t>majority</w:t>
      </w:r>
      <w:r w:rsidR="000F4B8D">
        <w:rPr>
          <w:rFonts w:ascii="Arial" w:hAnsi="Arial" w:cs="Arial"/>
          <w:sz w:val="24"/>
          <w:szCs w:val="24"/>
        </w:rPr>
        <w:t xml:space="preserve"> of the world’s adult workers and a </w:t>
      </w:r>
      <w:r w:rsidR="000F4B8D" w:rsidRPr="007E0A49">
        <w:rPr>
          <w:rFonts w:ascii="Arial" w:eastAsia="Times New Roman" w:hAnsi="Arial" w:cs="Arial"/>
          <w:color w:val="000000"/>
          <w:sz w:val="24"/>
          <w:szCs w:val="24"/>
        </w:rPr>
        <w:t>majority</w:t>
      </w:r>
      <w:r w:rsidR="00F7060C">
        <w:rPr>
          <w:rFonts w:ascii="Arial" w:eastAsia="Times New Roman" w:hAnsi="Arial" w:cs="Arial"/>
          <w:color w:val="000000"/>
          <w:sz w:val="24"/>
          <w:szCs w:val="24"/>
        </w:rPr>
        <w:t xml:space="preserve"> are</w:t>
      </w:r>
      <w:r w:rsidR="000F4B8D" w:rsidRPr="007E0A49">
        <w:rPr>
          <w:rFonts w:ascii="Arial" w:eastAsia="Times New Roman" w:hAnsi="Arial" w:cs="Arial"/>
          <w:color w:val="000000"/>
          <w:sz w:val="24"/>
          <w:szCs w:val="24"/>
        </w:rPr>
        <w:t xml:space="preserve"> women. </w:t>
      </w:r>
      <w:r w:rsidR="00EE68AF">
        <w:rPr>
          <w:rFonts w:ascii="Arial" w:eastAsia="Times New Roman" w:hAnsi="Arial" w:cs="Arial"/>
          <w:color w:val="000000"/>
          <w:sz w:val="24"/>
          <w:szCs w:val="24"/>
        </w:rPr>
        <w:t xml:space="preserve">They are </w:t>
      </w:r>
      <w:r w:rsidR="00C069DB">
        <w:rPr>
          <w:rFonts w:ascii="Arial" w:eastAsia="Times New Roman" w:hAnsi="Arial" w:cs="Arial"/>
          <w:color w:val="000000"/>
          <w:sz w:val="24"/>
          <w:szCs w:val="24"/>
        </w:rPr>
        <w:t xml:space="preserve">also </w:t>
      </w:r>
      <w:r w:rsidR="00EE68AF">
        <w:rPr>
          <w:rFonts w:ascii="Arial" w:eastAsia="Times New Roman" w:hAnsi="Arial" w:cs="Arial"/>
          <w:color w:val="000000"/>
          <w:sz w:val="24"/>
          <w:szCs w:val="24"/>
        </w:rPr>
        <w:t xml:space="preserve">the most excluded </w:t>
      </w:r>
      <w:r w:rsidR="00C069DB">
        <w:rPr>
          <w:rFonts w:ascii="Arial" w:eastAsia="Times New Roman" w:hAnsi="Arial" w:cs="Arial"/>
          <w:color w:val="000000"/>
          <w:sz w:val="24"/>
          <w:szCs w:val="24"/>
        </w:rPr>
        <w:t xml:space="preserve">workers in virtually every country. </w:t>
      </w:r>
      <w:r w:rsidR="000F4B8D">
        <w:rPr>
          <w:rFonts w:ascii="Arial" w:eastAsia="Times New Roman" w:hAnsi="Arial" w:cs="Arial"/>
          <w:color w:val="000000"/>
          <w:sz w:val="24"/>
          <w:szCs w:val="24"/>
        </w:rPr>
        <w:t>Informal work</w:t>
      </w:r>
      <w:r w:rsidR="00F7060C">
        <w:rPr>
          <w:rFonts w:ascii="Arial" w:eastAsia="Times New Roman" w:hAnsi="Arial" w:cs="Arial"/>
          <w:color w:val="000000"/>
          <w:sz w:val="24"/>
          <w:szCs w:val="24"/>
        </w:rPr>
        <w:t xml:space="preserve"> is </w:t>
      </w:r>
      <w:r w:rsidR="00F7060C" w:rsidRPr="00F7060C">
        <w:rPr>
          <w:rFonts w:ascii="Arial" w:eastAsia="Times New Roman" w:hAnsi="Arial" w:cs="Arial"/>
          <w:color w:val="000000"/>
          <w:sz w:val="24"/>
          <w:szCs w:val="24"/>
        </w:rPr>
        <w:t xml:space="preserve">typically </w:t>
      </w:r>
      <w:r w:rsidR="00F7060C">
        <w:rPr>
          <w:rFonts w:ascii="Arial" w:eastAsia="Times New Roman" w:hAnsi="Arial" w:cs="Arial"/>
          <w:color w:val="000000"/>
          <w:sz w:val="24"/>
          <w:szCs w:val="24"/>
        </w:rPr>
        <w:t>characterized by i</w:t>
      </w:r>
      <w:r w:rsidR="00F7060C" w:rsidRPr="00F7060C">
        <w:rPr>
          <w:rFonts w:ascii="Arial" w:eastAsia="Times New Roman" w:hAnsi="Arial" w:cs="Arial"/>
          <w:color w:val="000000"/>
          <w:sz w:val="24"/>
          <w:szCs w:val="24"/>
        </w:rPr>
        <w:t>nsecurity</w:t>
      </w:r>
      <w:r w:rsidR="00F7060C">
        <w:rPr>
          <w:rFonts w:ascii="Arial" w:eastAsia="Times New Roman" w:hAnsi="Arial" w:cs="Arial"/>
          <w:color w:val="000000"/>
          <w:sz w:val="24"/>
          <w:szCs w:val="24"/>
        </w:rPr>
        <w:t>, low wages and</w:t>
      </w:r>
      <w:r w:rsidR="00F7060C" w:rsidRPr="00F7060C">
        <w:rPr>
          <w:rFonts w:ascii="Arial" w:eastAsia="Times New Roman" w:hAnsi="Arial" w:cs="Arial"/>
          <w:color w:val="000000"/>
          <w:sz w:val="24"/>
          <w:szCs w:val="24"/>
        </w:rPr>
        <w:t xml:space="preserve"> poor working conditions</w:t>
      </w:r>
      <w:r w:rsidR="00F7060C">
        <w:rPr>
          <w:rFonts w:ascii="Arial" w:eastAsia="Times New Roman" w:hAnsi="Arial" w:cs="Arial"/>
          <w:color w:val="000000"/>
          <w:sz w:val="24"/>
          <w:szCs w:val="24"/>
        </w:rPr>
        <w:t xml:space="preserve">. </w:t>
      </w:r>
      <w:r w:rsidR="000F4B8D" w:rsidRPr="007E0A49">
        <w:rPr>
          <w:rFonts w:ascii="Arial" w:eastAsia="Times New Roman" w:hAnsi="Arial" w:cs="Arial"/>
          <w:color w:val="000000"/>
          <w:sz w:val="24"/>
          <w:szCs w:val="24"/>
        </w:rPr>
        <w:t>W</w:t>
      </w:r>
      <w:r w:rsidR="000F4B8D" w:rsidRPr="007E0A49">
        <w:rPr>
          <w:rFonts w:ascii="Arial" w:hAnsi="Arial" w:cs="Arial"/>
          <w:sz w:val="24"/>
          <w:szCs w:val="24"/>
        </w:rPr>
        <w:t xml:space="preserve">orking almost entirely outside the purview of constitutional or labor law protection leaves </w:t>
      </w:r>
      <w:r w:rsidR="00F7060C">
        <w:rPr>
          <w:rFonts w:ascii="Arial" w:hAnsi="Arial" w:cs="Arial"/>
          <w:sz w:val="24"/>
          <w:szCs w:val="24"/>
        </w:rPr>
        <w:t>these workers</w:t>
      </w:r>
      <w:r w:rsidR="000F4B8D" w:rsidRPr="007E0A49">
        <w:rPr>
          <w:rFonts w:ascii="Arial" w:hAnsi="Arial" w:cs="Arial"/>
          <w:sz w:val="24"/>
          <w:szCs w:val="24"/>
        </w:rPr>
        <w:t xml:space="preserve"> without basic social benefits such as health care, vacation or sick leave, and pensions </w:t>
      </w:r>
      <w:r w:rsidR="000F4B8D">
        <w:rPr>
          <w:rFonts w:ascii="Arial" w:hAnsi="Arial" w:cs="Arial"/>
          <w:sz w:val="24"/>
          <w:szCs w:val="24"/>
        </w:rPr>
        <w:t xml:space="preserve">-- </w:t>
      </w:r>
      <w:r w:rsidR="000F4B8D" w:rsidRPr="007E0A49">
        <w:rPr>
          <w:rFonts w:ascii="Arial" w:hAnsi="Arial" w:cs="Arial"/>
          <w:sz w:val="24"/>
          <w:szCs w:val="24"/>
        </w:rPr>
        <w:t xml:space="preserve">and without </w:t>
      </w:r>
      <w:r w:rsidR="000F4B8D">
        <w:rPr>
          <w:rFonts w:ascii="Arial" w:hAnsi="Arial" w:cs="Arial"/>
          <w:sz w:val="24"/>
          <w:szCs w:val="24"/>
        </w:rPr>
        <w:t>the agency to</w:t>
      </w:r>
      <w:r w:rsidR="000F4B8D" w:rsidRPr="007E0A49">
        <w:rPr>
          <w:rFonts w:ascii="Arial" w:hAnsi="Arial" w:cs="Arial"/>
          <w:sz w:val="24"/>
          <w:szCs w:val="24"/>
        </w:rPr>
        <w:t xml:space="preserve"> change or hold accountabl</w:t>
      </w:r>
      <w:r w:rsidR="000F4B8D">
        <w:rPr>
          <w:rFonts w:ascii="Arial" w:hAnsi="Arial" w:cs="Arial"/>
          <w:sz w:val="24"/>
          <w:szCs w:val="24"/>
        </w:rPr>
        <w:t>e those who have power over them</w:t>
      </w:r>
      <w:r w:rsidR="000F4B8D" w:rsidRPr="007E0A49">
        <w:rPr>
          <w:rFonts w:ascii="Arial" w:hAnsi="Arial" w:cs="Arial"/>
          <w:sz w:val="24"/>
          <w:szCs w:val="24"/>
        </w:rPr>
        <w:t>.</w:t>
      </w:r>
      <w:r w:rsidR="000F4B8D">
        <w:rPr>
          <w:rFonts w:ascii="Arial" w:hAnsi="Arial" w:cs="Arial"/>
          <w:sz w:val="24"/>
          <w:szCs w:val="24"/>
        </w:rPr>
        <w:t xml:space="preserve"> </w:t>
      </w:r>
    </w:p>
    <w:p w14:paraId="0DE06C98" w14:textId="77777777" w:rsidR="000F4B8D" w:rsidRPr="003E27E5" w:rsidRDefault="000F4B8D" w:rsidP="000F4B8D">
      <w:pPr>
        <w:pStyle w:val="ListParagraph"/>
        <w:spacing w:after="0" w:line="240" w:lineRule="auto"/>
        <w:ind w:left="0"/>
        <w:rPr>
          <w:rFonts w:ascii="Arial" w:eastAsia="Times New Roman" w:hAnsi="Arial" w:cs="Arial"/>
          <w:sz w:val="24"/>
          <w:szCs w:val="24"/>
        </w:rPr>
      </w:pPr>
    </w:p>
    <w:p w14:paraId="75B2B784" w14:textId="49006525" w:rsidR="000F4B8D" w:rsidRDefault="000F4B8D" w:rsidP="000F4B8D">
      <w:pPr>
        <w:pStyle w:val="ListParagraph"/>
        <w:spacing w:after="0" w:line="240" w:lineRule="auto"/>
        <w:ind w:left="0"/>
        <w:rPr>
          <w:rFonts w:ascii="Arial" w:eastAsia="Times New Roman" w:hAnsi="Arial" w:cs="Arial"/>
          <w:color w:val="000000"/>
          <w:sz w:val="24"/>
          <w:szCs w:val="24"/>
        </w:rPr>
      </w:pPr>
      <w:r>
        <w:rPr>
          <w:rFonts w:ascii="Arial" w:eastAsiaTheme="minorEastAsia" w:hAnsi="Arial" w:cs="Arial"/>
          <w:sz w:val="24"/>
          <w:szCs w:val="24"/>
        </w:rPr>
        <w:t>E</w:t>
      </w:r>
      <w:r w:rsidRPr="003E27E5">
        <w:rPr>
          <w:rFonts w:ascii="Arial" w:eastAsiaTheme="minorEastAsia" w:hAnsi="Arial" w:cs="Arial"/>
          <w:sz w:val="24"/>
          <w:szCs w:val="24"/>
        </w:rPr>
        <w:t>mployers</w:t>
      </w:r>
      <w:r w:rsidR="002312B2">
        <w:rPr>
          <w:rFonts w:ascii="Arial" w:eastAsiaTheme="minorEastAsia" w:hAnsi="Arial" w:cs="Arial"/>
          <w:sz w:val="24"/>
          <w:szCs w:val="24"/>
        </w:rPr>
        <w:t xml:space="preserve"> also</w:t>
      </w:r>
      <w:r w:rsidRPr="003E27E5">
        <w:rPr>
          <w:rFonts w:ascii="Arial" w:eastAsiaTheme="minorEastAsia" w:hAnsi="Arial" w:cs="Arial"/>
          <w:sz w:val="24"/>
          <w:szCs w:val="24"/>
        </w:rPr>
        <w:t xml:space="preserve"> use ‘precarious’ forms of work (short-term contracts, outsourcing, and misclassification) to weaken or eliminate the legal relationship between worker and employer </w:t>
      </w:r>
      <w:r>
        <w:rPr>
          <w:rFonts w:ascii="Arial" w:eastAsiaTheme="minorEastAsia" w:hAnsi="Arial" w:cs="Arial"/>
          <w:sz w:val="24"/>
          <w:szCs w:val="24"/>
        </w:rPr>
        <w:t>ultimately</w:t>
      </w:r>
      <w:r w:rsidRPr="003E27E5">
        <w:rPr>
          <w:rFonts w:ascii="Arial" w:eastAsiaTheme="minorEastAsia" w:hAnsi="Arial" w:cs="Arial"/>
          <w:sz w:val="24"/>
          <w:szCs w:val="24"/>
        </w:rPr>
        <w:t xml:space="preserve"> undermin</w:t>
      </w:r>
      <w:r>
        <w:rPr>
          <w:rFonts w:ascii="Arial" w:eastAsiaTheme="minorEastAsia" w:hAnsi="Arial" w:cs="Arial"/>
          <w:sz w:val="24"/>
          <w:szCs w:val="24"/>
        </w:rPr>
        <w:t>ing</w:t>
      </w:r>
      <w:r w:rsidRPr="003E27E5">
        <w:rPr>
          <w:rFonts w:ascii="Arial" w:eastAsiaTheme="minorEastAsia" w:hAnsi="Arial" w:cs="Arial"/>
          <w:sz w:val="24"/>
          <w:szCs w:val="24"/>
        </w:rPr>
        <w:t xml:space="preserve"> trade union rights, namely the right to freedom of association (including the right to strike) and the right to collective bargaining</w:t>
      </w:r>
      <w:r>
        <w:rPr>
          <w:rFonts w:ascii="Arial" w:eastAsiaTheme="minorEastAsia" w:hAnsi="Arial" w:cs="Arial"/>
          <w:sz w:val="24"/>
          <w:szCs w:val="24"/>
        </w:rPr>
        <w:t xml:space="preserve">. </w:t>
      </w:r>
    </w:p>
    <w:p w14:paraId="64373AE9" w14:textId="77777777" w:rsidR="000F4B8D" w:rsidRDefault="000F4B8D" w:rsidP="000F4B8D">
      <w:pPr>
        <w:pStyle w:val="ListParagraph"/>
        <w:spacing w:after="0" w:line="240" w:lineRule="auto"/>
        <w:ind w:left="0"/>
        <w:rPr>
          <w:rFonts w:ascii="Arial" w:eastAsia="Times New Roman" w:hAnsi="Arial" w:cs="Arial"/>
          <w:color w:val="000000"/>
          <w:sz w:val="24"/>
          <w:szCs w:val="24"/>
        </w:rPr>
      </w:pPr>
    </w:p>
    <w:p w14:paraId="35DBF581" w14:textId="0A45F247" w:rsidR="000F4B8D" w:rsidRPr="00A53D38" w:rsidRDefault="002312B2" w:rsidP="000F4B8D">
      <w:pPr>
        <w:pStyle w:val="ListParagraph"/>
        <w:spacing w:after="0" w:line="240" w:lineRule="auto"/>
        <w:ind w:left="0"/>
        <w:rPr>
          <w:rFonts w:ascii="Arial" w:eastAsiaTheme="minorEastAsia" w:hAnsi="Arial" w:cs="Arial"/>
          <w:sz w:val="24"/>
          <w:szCs w:val="24"/>
        </w:rPr>
      </w:pPr>
      <w:r>
        <w:rPr>
          <w:rFonts w:ascii="Arial" w:eastAsia="Times New Roman" w:hAnsi="Arial" w:cs="Arial"/>
          <w:color w:val="000000"/>
          <w:sz w:val="24"/>
          <w:szCs w:val="24"/>
        </w:rPr>
        <w:t xml:space="preserve">Yet, </w:t>
      </w:r>
      <w:r w:rsidR="000F4B8D">
        <w:rPr>
          <w:rFonts w:ascii="Arial" w:eastAsia="Times New Roman" w:hAnsi="Arial" w:cs="Arial"/>
          <w:color w:val="000000"/>
          <w:sz w:val="24"/>
          <w:szCs w:val="24"/>
        </w:rPr>
        <w:t>FOA</w:t>
      </w:r>
      <w:r w:rsidR="00C069DB">
        <w:rPr>
          <w:rFonts w:ascii="Arial" w:eastAsia="Times New Roman" w:hAnsi="Arial" w:cs="Arial"/>
          <w:color w:val="000000"/>
          <w:sz w:val="24"/>
          <w:szCs w:val="24"/>
        </w:rPr>
        <w:t xml:space="preserve">A rights are </w:t>
      </w:r>
      <w:r w:rsidR="000F1607">
        <w:rPr>
          <w:rFonts w:ascii="Arial" w:eastAsia="Times New Roman" w:hAnsi="Arial" w:cs="Arial"/>
          <w:color w:val="000000"/>
          <w:sz w:val="24"/>
          <w:szCs w:val="24"/>
        </w:rPr>
        <w:t xml:space="preserve">a </w:t>
      </w:r>
      <w:r>
        <w:rPr>
          <w:rFonts w:ascii="Arial" w:eastAsia="Times New Roman" w:hAnsi="Arial" w:cs="Arial"/>
          <w:color w:val="000000"/>
          <w:sz w:val="24"/>
          <w:szCs w:val="24"/>
        </w:rPr>
        <w:t>vital tool</w:t>
      </w:r>
      <w:r w:rsidR="000F1607">
        <w:rPr>
          <w:rFonts w:ascii="Arial" w:eastAsia="Times New Roman" w:hAnsi="Arial" w:cs="Arial"/>
          <w:color w:val="000000"/>
          <w:sz w:val="24"/>
          <w:szCs w:val="24"/>
        </w:rPr>
        <w:t xml:space="preserve"> to challenge </w:t>
      </w:r>
      <w:r w:rsidR="000F4B8D" w:rsidRPr="000965E0">
        <w:rPr>
          <w:rFonts w:ascii="Arial" w:eastAsia="Times New Roman" w:hAnsi="Arial" w:cs="Arial"/>
          <w:color w:val="000000"/>
          <w:sz w:val="24"/>
          <w:szCs w:val="24"/>
        </w:rPr>
        <w:t xml:space="preserve">inequality of wealth and </w:t>
      </w:r>
      <w:r w:rsidR="00B67F85">
        <w:rPr>
          <w:rFonts w:ascii="Arial" w:eastAsia="Times New Roman" w:hAnsi="Arial" w:cs="Arial"/>
          <w:color w:val="000000"/>
          <w:sz w:val="24"/>
          <w:szCs w:val="24"/>
        </w:rPr>
        <w:t xml:space="preserve">dysfunctional </w:t>
      </w:r>
      <w:r w:rsidRPr="002312B2">
        <w:rPr>
          <w:rFonts w:ascii="Arial" w:eastAsia="Times New Roman" w:hAnsi="Arial" w:cs="Arial"/>
          <w:sz w:val="24"/>
          <w:szCs w:val="24"/>
        </w:rPr>
        <w:t xml:space="preserve">democracies. </w:t>
      </w:r>
      <w:r w:rsidR="000F4B8D" w:rsidRPr="002312B2">
        <w:rPr>
          <w:rFonts w:ascii="Arial" w:hAnsi="Arial" w:cs="Arial"/>
          <w:sz w:val="24"/>
          <w:szCs w:val="24"/>
        </w:rPr>
        <w:t xml:space="preserve"> </w:t>
      </w:r>
      <w:r w:rsidR="000F4B8D" w:rsidRPr="00895961">
        <w:rPr>
          <w:rFonts w:ascii="Arial" w:hAnsi="Arial" w:cs="Arial"/>
          <w:sz w:val="24"/>
          <w:szCs w:val="24"/>
        </w:rPr>
        <w:t xml:space="preserve">For example, </w:t>
      </w:r>
      <w:r w:rsidR="000F4B8D" w:rsidRPr="000965E0">
        <w:rPr>
          <w:rFonts w:ascii="Arial" w:eastAsia="Times New Roman" w:hAnsi="Arial" w:cs="Arial"/>
          <w:color w:val="000000"/>
          <w:sz w:val="24"/>
          <w:szCs w:val="24"/>
        </w:rPr>
        <w:t>In the United States, two of the largest groups of workers historically excluded from important FOA protections in US labor laws are domestic workers and agricultural workers. These are sectors directly implicated in the country’s legacy of slavery</w:t>
      </w:r>
      <w:r w:rsidR="00455C88">
        <w:rPr>
          <w:rFonts w:ascii="Arial" w:eastAsia="Times New Roman" w:hAnsi="Arial" w:cs="Arial"/>
          <w:color w:val="000000"/>
          <w:sz w:val="24"/>
          <w:szCs w:val="24"/>
        </w:rPr>
        <w:t xml:space="preserve"> and ending</w:t>
      </w:r>
      <w:r w:rsidR="000F4B8D" w:rsidRPr="000965E0">
        <w:rPr>
          <w:rFonts w:ascii="Arial" w:eastAsia="Times New Roman" w:hAnsi="Arial" w:cs="Arial"/>
          <w:color w:val="000000"/>
          <w:sz w:val="24"/>
          <w:szCs w:val="24"/>
        </w:rPr>
        <w:t xml:space="preserve"> their exclusion from FOA protection is </w:t>
      </w:r>
      <w:r w:rsidR="00455C88">
        <w:rPr>
          <w:rFonts w:ascii="Arial" w:eastAsia="Times New Roman" w:hAnsi="Arial" w:cs="Arial"/>
          <w:color w:val="000000"/>
          <w:sz w:val="24"/>
          <w:szCs w:val="24"/>
        </w:rPr>
        <w:t xml:space="preserve">an important component </w:t>
      </w:r>
      <w:r w:rsidR="000F4B8D" w:rsidRPr="000965E0">
        <w:rPr>
          <w:rFonts w:ascii="Arial" w:eastAsia="Times New Roman" w:hAnsi="Arial" w:cs="Arial"/>
          <w:color w:val="000000"/>
          <w:sz w:val="24"/>
          <w:szCs w:val="24"/>
        </w:rPr>
        <w:t>of eradicating the enduring legacy of American slavery and its systems of exclusion.</w:t>
      </w:r>
    </w:p>
    <w:p w14:paraId="5109D3BD" w14:textId="77777777" w:rsidR="003E27E5" w:rsidRPr="003E27E5" w:rsidRDefault="003E27E5" w:rsidP="003E27E5">
      <w:pPr>
        <w:pStyle w:val="ListParagraph"/>
        <w:spacing w:after="0" w:line="240" w:lineRule="auto"/>
        <w:ind w:left="0"/>
        <w:rPr>
          <w:rFonts w:ascii="Arial" w:eastAsia="Times New Roman" w:hAnsi="Arial" w:cs="Arial"/>
          <w:sz w:val="24"/>
          <w:szCs w:val="24"/>
        </w:rPr>
      </w:pPr>
    </w:p>
    <w:p w14:paraId="3F3845FD" w14:textId="0B9FFE58" w:rsidR="00455C88" w:rsidRDefault="00957508" w:rsidP="00AC3E10">
      <w:pPr>
        <w:pStyle w:val="ListParagraph"/>
        <w:numPr>
          <w:ilvl w:val="0"/>
          <w:numId w:val="8"/>
        </w:numPr>
        <w:spacing w:after="0" w:line="240" w:lineRule="auto"/>
        <w:ind w:left="0" w:firstLine="0"/>
        <w:rPr>
          <w:rFonts w:ascii="Arial" w:hAnsi="Arial" w:cs="Arial"/>
          <w:sz w:val="24"/>
          <w:szCs w:val="24"/>
        </w:rPr>
      </w:pPr>
      <w:r>
        <w:rPr>
          <w:rFonts w:ascii="Arial" w:hAnsi="Arial" w:cs="Arial"/>
          <w:sz w:val="24"/>
          <w:szCs w:val="24"/>
          <w:u w:val="single"/>
        </w:rPr>
        <w:t>Migrant workers</w:t>
      </w:r>
      <w:r w:rsidR="00AC3E10" w:rsidRPr="00C92E96">
        <w:rPr>
          <w:rFonts w:ascii="Arial" w:hAnsi="Arial" w:cs="Arial"/>
          <w:sz w:val="24"/>
          <w:szCs w:val="24"/>
        </w:rPr>
        <w:t xml:space="preserve">.  </w:t>
      </w:r>
      <w:r w:rsidR="0073041B">
        <w:rPr>
          <w:rFonts w:ascii="Arial" w:hAnsi="Arial" w:cs="Arial"/>
          <w:sz w:val="24"/>
          <w:szCs w:val="24"/>
        </w:rPr>
        <w:t>M</w:t>
      </w:r>
      <w:r w:rsidR="00AC3E10" w:rsidRPr="00C92E96">
        <w:rPr>
          <w:rFonts w:ascii="Arial" w:hAnsi="Arial" w:cs="Arial"/>
          <w:sz w:val="24"/>
          <w:szCs w:val="24"/>
        </w:rPr>
        <w:t>igrant workers are often concentrated in the informal labor market</w:t>
      </w:r>
      <w:r w:rsidR="00EB093C">
        <w:rPr>
          <w:rFonts w:ascii="Arial" w:hAnsi="Arial" w:cs="Arial"/>
          <w:sz w:val="24"/>
          <w:szCs w:val="24"/>
        </w:rPr>
        <w:t xml:space="preserve">, </w:t>
      </w:r>
      <w:r w:rsidR="000F3F4C">
        <w:rPr>
          <w:rFonts w:ascii="Arial" w:hAnsi="Arial" w:cs="Arial"/>
          <w:sz w:val="24"/>
          <w:szCs w:val="24"/>
        </w:rPr>
        <w:t xml:space="preserve">while </w:t>
      </w:r>
      <w:r w:rsidR="00EB093C">
        <w:rPr>
          <w:rFonts w:ascii="Arial" w:hAnsi="Arial" w:cs="Arial"/>
          <w:sz w:val="24"/>
          <w:szCs w:val="24"/>
        </w:rPr>
        <w:t xml:space="preserve">many others migrate legally for work under guest worker programs. In most cases </w:t>
      </w:r>
      <w:r w:rsidR="00AC3E10" w:rsidRPr="00C92E96">
        <w:rPr>
          <w:rFonts w:ascii="Arial" w:hAnsi="Arial" w:cs="Arial"/>
          <w:sz w:val="24"/>
          <w:szCs w:val="24"/>
        </w:rPr>
        <w:t xml:space="preserve">they face especially severe economic exploitation and political disenfranchisement. </w:t>
      </w:r>
      <w:r w:rsidR="002312B2" w:rsidRPr="00BE3055">
        <w:rPr>
          <w:rFonts w:ascii="Arial" w:hAnsi="Arial" w:cs="Arial"/>
          <w:sz w:val="24"/>
          <w:szCs w:val="24"/>
        </w:rPr>
        <w:t xml:space="preserve">The vulnerability of migrant workers is </w:t>
      </w:r>
      <w:r w:rsidR="002312B2">
        <w:rPr>
          <w:rFonts w:ascii="Arial" w:hAnsi="Arial" w:cs="Arial"/>
          <w:sz w:val="24"/>
          <w:szCs w:val="24"/>
        </w:rPr>
        <w:t>exacerbated</w:t>
      </w:r>
      <w:r w:rsidR="002312B2" w:rsidRPr="00BE3055">
        <w:rPr>
          <w:rFonts w:ascii="Arial" w:hAnsi="Arial" w:cs="Arial"/>
          <w:sz w:val="24"/>
          <w:szCs w:val="24"/>
        </w:rPr>
        <w:t xml:space="preserve"> among women migrants, who are predominant in the informal economy</w:t>
      </w:r>
      <w:r w:rsidR="002312B2">
        <w:rPr>
          <w:rFonts w:ascii="Arial" w:hAnsi="Arial" w:cs="Arial"/>
          <w:sz w:val="24"/>
          <w:szCs w:val="24"/>
        </w:rPr>
        <w:t xml:space="preserve">, </w:t>
      </w:r>
      <w:r w:rsidR="002312B2" w:rsidRPr="00BE3055">
        <w:rPr>
          <w:rFonts w:ascii="Arial" w:hAnsi="Arial" w:cs="Arial"/>
          <w:sz w:val="24"/>
          <w:szCs w:val="24"/>
        </w:rPr>
        <w:t xml:space="preserve">face multiple layers of discrimination </w:t>
      </w:r>
      <w:r w:rsidR="002312B2">
        <w:rPr>
          <w:rFonts w:ascii="Arial" w:hAnsi="Arial" w:cs="Arial"/>
          <w:sz w:val="24"/>
          <w:szCs w:val="24"/>
        </w:rPr>
        <w:t xml:space="preserve">and </w:t>
      </w:r>
      <w:r w:rsidR="00B67F85">
        <w:rPr>
          <w:rFonts w:ascii="Arial" w:hAnsi="Arial" w:cs="Arial"/>
          <w:sz w:val="24"/>
          <w:szCs w:val="24"/>
        </w:rPr>
        <w:t xml:space="preserve">often </w:t>
      </w:r>
      <w:r w:rsidR="002312B2">
        <w:rPr>
          <w:rFonts w:ascii="Arial" w:hAnsi="Arial" w:cs="Arial"/>
          <w:sz w:val="24"/>
          <w:szCs w:val="24"/>
        </w:rPr>
        <w:t xml:space="preserve">have no access to institutional safety nets. </w:t>
      </w:r>
    </w:p>
    <w:p w14:paraId="0EA60DEB" w14:textId="77777777" w:rsidR="00455C88" w:rsidRDefault="00455C88" w:rsidP="00455C88">
      <w:pPr>
        <w:pStyle w:val="ListParagraph"/>
        <w:spacing w:after="0" w:line="240" w:lineRule="auto"/>
        <w:ind w:left="0"/>
        <w:rPr>
          <w:rFonts w:ascii="Arial" w:hAnsi="Arial" w:cs="Arial"/>
          <w:sz w:val="24"/>
          <w:szCs w:val="24"/>
        </w:rPr>
      </w:pPr>
    </w:p>
    <w:p w14:paraId="0C76CB0A" w14:textId="6EE87333" w:rsidR="00C14EE7" w:rsidRDefault="00AC3E10" w:rsidP="00C14EE7">
      <w:pPr>
        <w:pStyle w:val="ListParagraph"/>
        <w:spacing w:after="0" w:line="240" w:lineRule="auto"/>
        <w:ind w:left="0"/>
        <w:rPr>
          <w:rFonts w:ascii="Arial" w:hAnsi="Arial" w:cs="Arial"/>
          <w:sz w:val="24"/>
          <w:szCs w:val="24"/>
        </w:rPr>
      </w:pPr>
      <w:r w:rsidRPr="00455C88">
        <w:rPr>
          <w:rFonts w:ascii="Arial" w:hAnsi="Arial" w:cs="Arial"/>
          <w:sz w:val="24"/>
          <w:szCs w:val="24"/>
        </w:rPr>
        <w:t xml:space="preserve">According to the ILO, approximately 150 million people migrate across borders for work each year through legal channels. </w:t>
      </w:r>
      <w:r w:rsidR="00C14EE7" w:rsidRPr="00C92E96">
        <w:rPr>
          <w:rFonts w:ascii="Arial" w:hAnsi="Arial" w:cs="Arial"/>
          <w:sz w:val="24"/>
          <w:szCs w:val="24"/>
        </w:rPr>
        <w:t>Hundreds of thousands of “guest workers” in the United States work in such systems, which have been described as ‘close to slavery”. At the same time, millions of foreign workers in the Gulf Cooperation Council (GCC) countries working under the “</w:t>
      </w:r>
      <w:proofErr w:type="spellStart"/>
      <w:r w:rsidR="00C14EE7" w:rsidRPr="00C92E96">
        <w:rPr>
          <w:rFonts w:ascii="Arial" w:hAnsi="Arial" w:cs="Arial"/>
          <w:sz w:val="24"/>
          <w:szCs w:val="24"/>
        </w:rPr>
        <w:t>kefala</w:t>
      </w:r>
      <w:proofErr w:type="spellEnd"/>
      <w:r w:rsidR="00C14EE7" w:rsidRPr="00C92E96">
        <w:rPr>
          <w:rFonts w:ascii="Arial" w:hAnsi="Arial" w:cs="Arial"/>
          <w:sz w:val="24"/>
          <w:szCs w:val="24"/>
        </w:rPr>
        <w:t xml:space="preserve"> system” suffer systemic forced labor conditions, as do vulnerable Burmese and Cambodian migrant workers on fishing boats in Thailand, </w:t>
      </w:r>
      <w:proofErr w:type="spellStart"/>
      <w:r w:rsidR="00C14EE7" w:rsidRPr="00C92E96">
        <w:rPr>
          <w:rFonts w:ascii="Arial" w:hAnsi="Arial" w:cs="Arial"/>
          <w:sz w:val="24"/>
          <w:szCs w:val="24"/>
        </w:rPr>
        <w:t>Nepalis</w:t>
      </w:r>
      <w:proofErr w:type="spellEnd"/>
      <w:r w:rsidR="00C14EE7" w:rsidRPr="00C92E96">
        <w:rPr>
          <w:rFonts w:ascii="Arial" w:hAnsi="Arial" w:cs="Arial"/>
          <w:sz w:val="24"/>
          <w:szCs w:val="24"/>
        </w:rPr>
        <w:t xml:space="preserve"> working construction projects in Malaysia, and low wage Zimbabwean agricultural workers in South Africa.</w:t>
      </w:r>
    </w:p>
    <w:p w14:paraId="7D79E7A2" w14:textId="77777777" w:rsidR="00C14EE7" w:rsidRDefault="00C14EE7" w:rsidP="00C14EE7">
      <w:pPr>
        <w:pStyle w:val="ListParagraph"/>
        <w:spacing w:after="0" w:line="240" w:lineRule="auto"/>
        <w:ind w:left="0"/>
        <w:rPr>
          <w:rFonts w:ascii="Arial" w:hAnsi="Arial" w:cs="Arial"/>
          <w:sz w:val="24"/>
          <w:szCs w:val="24"/>
        </w:rPr>
      </w:pPr>
    </w:p>
    <w:p w14:paraId="32F319ED" w14:textId="1AB5CD4D" w:rsidR="00AC3E10" w:rsidRPr="00455C88" w:rsidRDefault="000F3F4C" w:rsidP="00455C88">
      <w:pPr>
        <w:pStyle w:val="ListParagraph"/>
        <w:spacing w:after="0" w:line="240" w:lineRule="auto"/>
        <w:ind w:left="0"/>
        <w:rPr>
          <w:rFonts w:ascii="Arial" w:hAnsi="Arial" w:cs="Arial"/>
          <w:sz w:val="24"/>
          <w:szCs w:val="24"/>
        </w:rPr>
      </w:pPr>
      <w:r>
        <w:rPr>
          <w:rFonts w:ascii="Arial" w:hAnsi="Arial" w:cs="Arial"/>
          <w:sz w:val="24"/>
          <w:szCs w:val="24"/>
        </w:rPr>
        <w:t xml:space="preserve">Migrant workers within all of these systems face significant obstacles to exercising </w:t>
      </w:r>
      <w:r w:rsidR="006C2A08" w:rsidRPr="00455C88">
        <w:rPr>
          <w:rFonts w:ascii="Arial" w:hAnsi="Arial" w:cs="Arial"/>
          <w:sz w:val="24"/>
          <w:szCs w:val="24"/>
        </w:rPr>
        <w:t>basic rights</w:t>
      </w:r>
      <w:r w:rsidR="006C2A08">
        <w:rPr>
          <w:rFonts w:ascii="Arial" w:hAnsi="Arial" w:cs="Arial"/>
          <w:sz w:val="24"/>
          <w:szCs w:val="24"/>
        </w:rPr>
        <w:t>, including</w:t>
      </w:r>
      <w:r>
        <w:rPr>
          <w:rFonts w:ascii="Arial" w:hAnsi="Arial" w:cs="Arial"/>
          <w:sz w:val="24"/>
          <w:szCs w:val="24"/>
        </w:rPr>
        <w:t xml:space="preserve"> FOAA rights.</w:t>
      </w:r>
      <w:r w:rsidR="00AC3E10" w:rsidRPr="00455C88">
        <w:rPr>
          <w:rFonts w:ascii="Arial" w:hAnsi="Arial" w:cs="Arial"/>
          <w:sz w:val="24"/>
          <w:szCs w:val="24"/>
        </w:rPr>
        <w:t xml:space="preserve"> They are </w:t>
      </w:r>
      <w:r>
        <w:rPr>
          <w:rFonts w:ascii="Arial" w:hAnsi="Arial" w:cs="Arial"/>
          <w:sz w:val="24"/>
          <w:szCs w:val="24"/>
        </w:rPr>
        <w:t xml:space="preserve">also </w:t>
      </w:r>
      <w:r w:rsidR="00AC3E10" w:rsidRPr="00455C88">
        <w:rPr>
          <w:rFonts w:ascii="Arial" w:hAnsi="Arial" w:cs="Arial"/>
          <w:sz w:val="24"/>
          <w:szCs w:val="24"/>
        </w:rPr>
        <w:t xml:space="preserve">often subject to abuse, arrest, and threat of deportation and retaliation for exercising </w:t>
      </w:r>
      <w:r w:rsidR="006C2A08">
        <w:rPr>
          <w:rFonts w:ascii="Arial" w:hAnsi="Arial" w:cs="Arial"/>
          <w:sz w:val="24"/>
          <w:szCs w:val="24"/>
        </w:rPr>
        <w:t>such rights</w:t>
      </w:r>
      <w:r w:rsidR="00AC3E10" w:rsidRPr="00455C88">
        <w:rPr>
          <w:rFonts w:ascii="Arial" w:hAnsi="Arial" w:cs="Arial"/>
          <w:sz w:val="24"/>
          <w:szCs w:val="24"/>
        </w:rPr>
        <w:t xml:space="preserve">. </w:t>
      </w:r>
    </w:p>
    <w:p w14:paraId="65E39437" w14:textId="48B82B9C" w:rsidR="0086063B" w:rsidRDefault="0086063B" w:rsidP="00BE3055">
      <w:pPr>
        <w:spacing w:after="0" w:line="240" w:lineRule="auto"/>
        <w:rPr>
          <w:rFonts w:ascii="Arial" w:hAnsi="Arial" w:cs="Arial"/>
          <w:sz w:val="24"/>
          <w:szCs w:val="24"/>
        </w:rPr>
      </w:pPr>
    </w:p>
    <w:p w14:paraId="1403B70C" w14:textId="14BCD0F3" w:rsidR="00E96B68" w:rsidRPr="00C55710" w:rsidRDefault="00455C88" w:rsidP="00E96B68">
      <w:pPr>
        <w:pStyle w:val="ListParagraph"/>
        <w:numPr>
          <w:ilvl w:val="0"/>
          <w:numId w:val="8"/>
        </w:numPr>
        <w:spacing w:after="0" w:line="240" w:lineRule="auto"/>
        <w:ind w:left="0" w:firstLine="0"/>
        <w:rPr>
          <w:rFonts w:ascii="Arial" w:hAnsi="Arial" w:cs="Arial"/>
          <w:sz w:val="24"/>
          <w:szCs w:val="24"/>
        </w:rPr>
      </w:pPr>
      <w:r>
        <w:rPr>
          <w:rFonts w:ascii="Arial" w:hAnsi="Arial" w:cs="Arial"/>
          <w:sz w:val="24"/>
          <w:szCs w:val="24"/>
          <w:u w:val="single"/>
        </w:rPr>
        <w:t>Domestic</w:t>
      </w:r>
      <w:r w:rsidR="00B954ED">
        <w:rPr>
          <w:rFonts w:ascii="Arial" w:hAnsi="Arial" w:cs="Arial"/>
          <w:sz w:val="24"/>
          <w:szCs w:val="24"/>
          <w:u w:val="single"/>
        </w:rPr>
        <w:t xml:space="preserve"> </w:t>
      </w:r>
      <w:r>
        <w:rPr>
          <w:rFonts w:ascii="Arial" w:hAnsi="Arial" w:cs="Arial"/>
          <w:sz w:val="24"/>
          <w:szCs w:val="24"/>
          <w:u w:val="single"/>
        </w:rPr>
        <w:t>Workers</w:t>
      </w:r>
      <w:r w:rsidR="00E96B68" w:rsidRPr="00C15290">
        <w:rPr>
          <w:rFonts w:ascii="Arial" w:hAnsi="Arial" w:cs="Arial"/>
          <w:sz w:val="24"/>
          <w:szCs w:val="24"/>
        </w:rPr>
        <w:t xml:space="preserve">. </w:t>
      </w:r>
      <w:r w:rsidR="00E96B68" w:rsidRPr="00455C88">
        <w:rPr>
          <w:rFonts w:ascii="Arial" w:eastAsia="Times New Roman" w:hAnsi="Arial" w:cs="Arial"/>
          <w:color w:val="231F20"/>
          <w:sz w:val="24"/>
          <w:szCs w:val="24"/>
          <w:shd w:val="clear" w:color="auto" w:fill="FFFFFF"/>
        </w:rPr>
        <w:t xml:space="preserve"> </w:t>
      </w:r>
      <w:r w:rsidR="00E96B68" w:rsidRPr="00C55710">
        <w:rPr>
          <w:rFonts w:ascii="Arial" w:hAnsi="Arial" w:cs="Arial"/>
          <w:sz w:val="24"/>
          <w:szCs w:val="24"/>
        </w:rPr>
        <w:t>Situated at the intersections of gender, race, migration, and informality</w:t>
      </w:r>
      <w:r w:rsidR="009D3D9B" w:rsidRPr="00C55710">
        <w:rPr>
          <w:rFonts w:ascii="Arial" w:hAnsi="Arial" w:cs="Arial"/>
          <w:sz w:val="24"/>
          <w:szCs w:val="24"/>
        </w:rPr>
        <w:t>,</w:t>
      </w:r>
      <w:r w:rsidR="00E96B68" w:rsidRPr="00C55710">
        <w:rPr>
          <w:rFonts w:ascii="Arial" w:hAnsi="Arial" w:cs="Arial"/>
          <w:sz w:val="24"/>
          <w:szCs w:val="24"/>
        </w:rPr>
        <w:t xml:space="preserve"> domestic workers are by and large excluded from most labor protections and social welfare benefits. They are also particularly vulnerable to gender-based violence, forced labor and trafficking, while </w:t>
      </w:r>
      <w:r w:rsidR="00000296" w:rsidRPr="00C55710">
        <w:rPr>
          <w:rFonts w:ascii="Arial" w:hAnsi="Arial" w:cs="Arial"/>
          <w:sz w:val="24"/>
          <w:szCs w:val="24"/>
        </w:rPr>
        <w:t>not historically benefiting from TU representation.</w:t>
      </w:r>
      <w:r w:rsidR="00E96B68" w:rsidRPr="00C55710">
        <w:rPr>
          <w:rFonts w:ascii="Arial" w:hAnsi="Arial" w:cs="Arial"/>
          <w:sz w:val="24"/>
          <w:szCs w:val="24"/>
        </w:rPr>
        <w:t xml:space="preserve"> In contexts where legal protection for FOAA rights</w:t>
      </w:r>
      <w:r w:rsidR="00B67F85" w:rsidRPr="00C55710">
        <w:rPr>
          <w:rFonts w:ascii="Arial" w:hAnsi="Arial" w:cs="Arial"/>
          <w:sz w:val="24"/>
          <w:szCs w:val="24"/>
        </w:rPr>
        <w:t xml:space="preserve"> do</w:t>
      </w:r>
      <w:r w:rsidR="00E96B68" w:rsidRPr="00C55710">
        <w:rPr>
          <w:rFonts w:ascii="Arial" w:hAnsi="Arial" w:cs="Arial"/>
          <w:sz w:val="24"/>
          <w:szCs w:val="24"/>
        </w:rPr>
        <w:t xml:space="preserve"> exist, </w:t>
      </w:r>
      <w:r w:rsidR="00B67F85" w:rsidRPr="00C55710">
        <w:rPr>
          <w:rFonts w:ascii="Arial" w:hAnsi="Arial" w:cs="Arial"/>
          <w:sz w:val="24"/>
          <w:szCs w:val="24"/>
        </w:rPr>
        <w:t xml:space="preserve">such protection often </w:t>
      </w:r>
      <w:r w:rsidR="00E96B68" w:rsidRPr="00C55710">
        <w:rPr>
          <w:rFonts w:ascii="Arial" w:hAnsi="Arial" w:cs="Arial"/>
          <w:sz w:val="24"/>
          <w:szCs w:val="24"/>
        </w:rPr>
        <w:t>does not take into account the structural hurdles to the realization of these rights.</w:t>
      </w:r>
    </w:p>
    <w:p w14:paraId="1FB67511" w14:textId="248B17D5" w:rsidR="0074426D" w:rsidRDefault="0074426D" w:rsidP="003E27E5">
      <w:pPr>
        <w:shd w:val="clear" w:color="auto" w:fill="FFFFFF"/>
        <w:spacing w:after="0" w:line="240" w:lineRule="auto"/>
        <w:rPr>
          <w:rFonts w:ascii="Arial" w:eastAsia="Times New Roman" w:hAnsi="Arial" w:cs="Arial"/>
          <w:color w:val="000000"/>
          <w:sz w:val="24"/>
          <w:szCs w:val="24"/>
        </w:rPr>
      </w:pPr>
    </w:p>
    <w:p w14:paraId="32C76B55" w14:textId="77777777" w:rsidR="0091242F" w:rsidRDefault="0091242F" w:rsidP="003E27E5">
      <w:pPr>
        <w:spacing w:after="0" w:line="240" w:lineRule="auto"/>
        <w:rPr>
          <w:rFonts w:ascii="Arial" w:hAnsi="Arial" w:cs="Arial"/>
          <w:sz w:val="24"/>
          <w:szCs w:val="24"/>
        </w:rPr>
      </w:pPr>
    </w:p>
    <w:p w14:paraId="416110DA" w14:textId="7CBB455E" w:rsidR="00854999" w:rsidRPr="00E94E76" w:rsidRDefault="00642AAA" w:rsidP="003E27E5">
      <w:pPr>
        <w:spacing w:after="0" w:line="240" w:lineRule="auto"/>
        <w:rPr>
          <w:rFonts w:ascii="Arial" w:hAnsi="Arial" w:cs="Arial"/>
          <w:b/>
          <w:sz w:val="24"/>
          <w:szCs w:val="24"/>
        </w:rPr>
      </w:pPr>
      <w:r w:rsidRPr="00E94E76">
        <w:rPr>
          <w:rFonts w:ascii="Arial" w:hAnsi="Arial" w:cs="Arial"/>
          <w:b/>
          <w:sz w:val="24"/>
          <w:szCs w:val="24"/>
          <w:u w:val="single"/>
        </w:rPr>
        <w:t>C</w:t>
      </w:r>
      <w:r w:rsidR="00865A84" w:rsidRPr="00E94E76">
        <w:rPr>
          <w:rFonts w:ascii="Arial" w:hAnsi="Arial" w:cs="Arial"/>
          <w:b/>
          <w:sz w:val="24"/>
          <w:szCs w:val="24"/>
          <w:u w:val="single"/>
        </w:rPr>
        <w:t>. Issues for discussion</w:t>
      </w:r>
    </w:p>
    <w:p w14:paraId="7C9089A6" w14:textId="77777777" w:rsidR="00572872" w:rsidRPr="00E94E76" w:rsidRDefault="00572872" w:rsidP="003E27E5">
      <w:pPr>
        <w:shd w:val="clear" w:color="auto" w:fill="FFFFFF"/>
        <w:spacing w:after="0" w:line="240" w:lineRule="auto"/>
        <w:rPr>
          <w:rFonts w:ascii="Arial" w:eastAsia="Times New Roman" w:hAnsi="Arial" w:cs="Arial"/>
          <w:b/>
          <w:color w:val="222222"/>
          <w:sz w:val="24"/>
          <w:szCs w:val="24"/>
        </w:rPr>
      </w:pPr>
    </w:p>
    <w:p w14:paraId="7153DBFF" w14:textId="2A67CDD1" w:rsidR="00974C9A" w:rsidRPr="00E94E76" w:rsidRDefault="00974C9A" w:rsidP="00974C9A">
      <w:pPr>
        <w:pStyle w:val="ListParagraph"/>
        <w:numPr>
          <w:ilvl w:val="0"/>
          <w:numId w:val="10"/>
        </w:numPr>
        <w:shd w:val="clear" w:color="auto" w:fill="FFFFFF"/>
        <w:spacing w:after="0" w:line="240" w:lineRule="auto"/>
        <w:ind w:left="360"/>
        <w:rPr>
          <w:rFonts w:ascii="Arial" w:eastAsia="Times New Roman" w:hAnsi="Arial" w:cs="Arial"/>
          <w:b/>
          <w:color w:val="222222"/>
          <w:sz w:val="24"/>
          <w:szCs w:val="24"/>
        </w:rPr>
      </w:pPr>
      <w:r w:rsidRPr="00E94E76">
        <w:rPr>
          <w:rFonts w:ascii="Arial" w:eastAsia="Times New Roman" w:hAnsi="Arial" w:cs="Arial"/>
          <w:b/>
          <w:color w:val="222222"/>
          <w:sz w:val="24"/>
          <w:szCs w:val="24"/>
        </w:rPr>
        <w:t>Introduction and framing the scope of the report</w:t>
      </w:r>
    </w:p>
    <w:p w14:paraId="1115D605" w14:textId="024E3F67" w:rsidR="00974C9A" w:rsidRDefault="00C14EE7" w:rsidP="0086063B">
      <w:pPr>
        <w:pStyle w:val="ListParagraph"/>
        <w:numPr>
          <w:ilvl w:val="0"/>
          <w:numId w:val="1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Framing the problem of</w:t>
      </w:r>
      <w:r w:rsidR="00974C9A" w:rsidRPr="00974C9A">
        <w:rPr>
          <w:rFonts w:ascii="Arial" w:eastAsia="Times New Roman" w:hAnsi="Arial" w:cs="Arial"/>
          <w:color w:val="222222"/>
          <w:sz w:val="24"/>
          <w:szCs w:val="24"/>
        </w:rPr>
        <w:t xml:space="preserve"> FOAA rights for workers</w:t>
      </w:r>
      <w:r>
        <w:rPr>
          <w:rFonts w:ascii="Arial" w:eastAsia="Times New Roman" w:hAnsi="Arial" w:cs="Arial"/>
          <w:color w:val="222222"/>
          <w:sz w:val="24"/>
          <w:szCs w:val="24"/>
        </w:rPr>
        <w:t xml:space="preserve">, and defining </w:t>
      </w:r>
      <w:r w:rsidR="00974C9A" w:rsidRPr="00974C9A">
        <w:rPr>
          <w:rFonts w:ascii="Arial" w:eastAsia="Times New Roman" w:hAnsi="Arial" w:cs="Arial"/>
          <w:color w:val="222222"/>
          <w:sz w:val="24"/>
          <w:szCs w:val="24"/>
        </w:rPr>
        <w:t>the socio-cultural and political/</w:t>
      </w:r>
      <w:r w:rsidR="006C2A08">
        <w:rPr>
          <w:rFonts w:ascii="Arial" w:eastAsia="Times New Roman" w:hAnsi="Arial" w:cs="Arial"/>
          <w:color w:val="222222"/>
          <w:sz w:val="24"/>
          <w:szCs w:val="24"/>
        </w:rPr>
        <w:t>legal/</w:t>
      </w:r>
      <w:r w:rsidR="00974C9A" w:rsidRPr="00974C9A">
        <w:rPr>
          <w:rFonts w:ascii="Arial" w:eastAsia="Times New Roman" w:hAnsi="Arial" w:cs="Arial"/>
          <w:color w:val="222222"/>
          <w:sz w:val="24"/>
          <w:szCs w:val="24"/>
        </w:rPr>
        <w:t>structural barriers to</w:t>
      </w:r>
      <w:r>
        <w:rPr>
          <w:rFonts w:ascii="Arial" w:eastAsia="Times New Roman" w:hAnsi="Arial" w:cs="Arial"/>
          <w:color w:val="222222"/>
          <w:sz w:val="24"/>
          <w:szCs w:val="24"/>
        </w:rPr>
        <w:t xml:space="preserve"> realization of these</w:t>
      </w:r>
      <w:r w:rsidR="00974C9A" w:rsidRPr="00974C9A">
        <w:rPr>
          <w:rFonts w:ascii="Arial" w:eastAsia="Times New Roman" w:hAnsi="Arial" w:cs="Arial"/>
          <w:color w:val="222222"/>
          <w:sz w:val="24"/>
          <w:szCs w:val="24"/>
        </w:rPr>
        <w:t xml:space="preserve"> </w:t>
      </w:r>
      <w:r>
        <w:rPr>
          <w:rFonts w:ascii="Arial" w:eastAsia="Times New Roman" w:hAnsi="Arial" w:cs="Arial"/>
          <w:color w:val="222222"/>
          <w:sz w:val="24"/>
          <w:szCs w:val="24"/>
        </w:rPr>
        <w:t>rights</w:t>
      </w:r>
    </w:p>
    <w:p w14:paraId="2115FD16" w14:textId="77777777" w:rsidR="00974C9A" w:rsidRDefault="00974C9A" w:rsidP="0086063B">
      <w:pPr>
        <w:pStyle w:val="ListParagraph"/>
        <w:numPr>
          <w:ilvl w:val="0"/>
          <w:numId w:val="1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Identify the areas of focus in the report</w:t>
      </w:r>
    </w:p>
    <w:p w14:paraId="37E1072E" w14:textId="71676803" w:rsidR="00974C9A" w:rsidRDefault="00974C9A" w:rsidP="0086063B">
      <w:pPr>
        <w:pStyle w:val="ListParagraph"/>
        <w:numPr>
          <w:ilvl w:val="0"/>
          <w:numId w:val="1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Explain the significance of these rights to overall UN goals, instruments, and processes; </w:t>
      </w:r>
      <w:r w:rsidR="00D718DF">
        <w:rPr>
          <w:rFonts w:ascii="Arial" w:eastAsia="Times New Roman" w:hAnsi="Arial" w:cs="Arial"/>
          <w:color w:val="222222"/>
          <w:sz w:val="24"/>
          <w:szCs w:val="24"/>
        </w:rPr>
        <w:t>Relate</w:t>
      </w:r>
      <w:r w:rsidR="008F0276">
        <w:rPr>
          <w:rFonts w:ascii="Arial" w:eastAsia="Times New Roman" w:hAnsi="Arial" w:cs="Arial"/>
          <w:color w:val="222222"/>
          <w:sz w:val="24"/>
          <w:szCs w:val="24"/>
        </w:rPr>
        <w:t>/distinguish</w:t>
      </w:r>
      <w:r w:rsidR="00D718DF">
        <w:rPr>
          <w:rFonts w:ascii="Arial" w:eastAsia="Times New Roman" w:hAnsi="Arial" w:cs="Arial"/>
          <w:color w:val="222222"/>
          <w:sz w:val="24"/>
          <w:szCs w:val="24"/>
        </w:rPr>
        <w:t xml:space="preserve"> FOAA </w:t>
      </w:r>
      <w:r w:rsidR="00C069DB">
        <w:rPr>
          <w:rFonts w:ascii="Arial" w:eastAsia="Times New Roman" w:hAnsi="Arial" w:cs="Arial"/>
          <w:color w:val="222222"/>
          <w:sz w:val="24"/>
          <w:szCs w:val="24"/>
        </w:rPr>
        <w:t xml:space="preserve">rights </w:t>
      </w:r>
      <w:r w:rsidR="00D718DF">
        <w:rPr>
          <w:rFonts w:ascii="Arial" w:eastAsia="Times New Roman" w:hAnsi="Arial" w:cs="Arial"/>
          <w:color w:val="222222"/>
          <w:sz w:val="24"/>
          <w:szCs w:val="24"/>
        </w:rPr>
        <w:t xml:space="preserve">in ICCPR </w:t>
      </w:r>
      <w:r w:rsidR="008F0276">
        <w:rPr>
          <w:rFonts w:ascii="Arial" w:eastAsia="Times New Roman" w:hAnsi="Arial" w:cs="Arial"/>
          <w:color w:val="222222"/>
          <w:sz w:val="24"/>
          <w:szCs w:val="24"/>
        </w:rPr>
        <w:t>and</w:t>
      </w:r>
      <w:r w:rsidR="00D718DF">
        <w:rPr>
          <w:rFonts w:ascii="Arial" w:eastAsia="Times New Roman" w:hAnsi="Arial" w:cs="Arial"/>
          <w:color w:val="222222"/>
          <w:sz w:val="24"/>
          <w:szCs w:val="24"/>
        </w:rPr>
        <w:t xml:space="preserve"> </w:t>
      </w:r>
      <w:r w:rsidR="00C069DB">
        <w:rPr>
          <w:rFonts w:ascii="Arial" w:eastAsia="Times New Roman" w:hAnsi="Arial" w:cs="Arial"/>
          <w:color w:val="222222"/>
          <w:sz w:val="24"/>
          <w:szCs w:val="24"/>
        </w:rPr>
        <w:t xml:space="preserve">ICECSR, </w:t>
      </w:r>
      <w:r w:rsidR="00D718DF">
        <w:rPr>
          <w:rFonts w:ascii="Arial" w:eastAsia="Times New Roman" w:hAnsi="Arial" w:cs="Arial"/>
          <w:color w:val="222222"/>
          <w:sz w:val="24"/>
          <w:szCs w:val="24"/>
        </w:rPr>
        <w:t>in ILO Conventions</w:t>
      </w:r>
      <w:r w:rsidR="008F0276">
        <w:rPr>
          <w:rFonts w:ascii="Arial" w:eastAsia="Times New Roman" w:hAnsi="Arial" w:cs="Arial"/>
          <w:color w:val="222222"/>
          <w:sz w:val="24"/>
          <w:szCs w:val="24"/>
        </w:rPr>
        <w:t xml:space="preserve"> in view of para 5(g) of Res 15/21</w:t>
      </w:r>
      <w:r w:rsidR="00C069DB">
        <w:rPr>
          <w:rFonts w:ascii="Arial" w:eastAsia="Times New Roman" w:hAnsi="Arial" w:cs="Arial"/>
          <w:color w:val="222222"/>
          <w:sz w:val="24"/>
          <w:szCs w:val="24"/>
        </w:rPr>
        <w:t>, in Convention on Migrant Workers, etc.</w:t>
      </w:r>
    </w:p>
    <w:p w14:paraId="0F65F987" w14:textId="25493CC0" w:rsidR="00273C4D" w:rsidRPr="00C14EE7" w:rsidRDefault="00974C9A" w:rsidP="00C14EE7">
      <w:pPr>
        <w:pStyle w:val="ListParagraph"/>
        <w:numPr>
          <w:ilvl w:val="0"/>
          <w:numId w:val="1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Describe the obligations of key players in </w:t>
      </w:r>
      <w:r w:rsidR="00273C4D">
        <w:rPr>
          <w:rFonts w:ascii="Arial" w:eastAsia="Times New Roman" w:hAnsi="Arial" w:cs="Arial"/>
          <w:color w:val="222222"/>
          <w:sz w:val="24"/>
          <w:szCs w:val="24"/>
        </w:rPr>
        <w:t>an FOAA</w:t>
      </w:r>
      <w:r>
        <w:rPr>
          <w:rFonts w:ascii="Arial" w:eastAsia="Times New Roman" w:hAnsi="Arial" w:cs="Arial"/>
          <w:color w:val="222222"/>
          <w:sz w:val="24"/>
          <w:szCs w:val="24"/>
        </w:rPr>
        <w:t xml:space="preserve"> context (states, corporations [multinational, local, su</w:t>
      </w:r>
      <w:r w:rsidR="00273C4D">
        <w:rPr>
          <w:rFonts w:ascii="Arial" w:eastAsia="Times New Roman" w:hAnsi="Arial" w:cs="Arial"/>
          <w:color w:val="222222"/>
          <w:sz w:val="24"/>
          <w:szCs w:val="24"/>
        </w:rPr>
        <w:t>pply chain companies</w:t>
      </w:r>
      <w:r>
        <w:rPr>
          <w:rFonts w:ascii="Arial" w:eastAsia="Times New Roman" w:hAnsi="Arial" w:cs="Arial"/>
          <w:color w:val="222222"/>
          <w:sz w:val="24"/>
          <w:szCs w:val="24"/>
        </w:rPr>
        <w:t>]</w:t>
      </w:r>
      <w:r w:rsidR="00273C4D">
        <w:rPr>
          <w:rFonts w:ascii="Arial" w:eastAsia="Times New Roman" w:hAnsi="Arial" w:cs="Arial"/>
          <w:color w:val="222222"/>
          <w:sz w:val="24"/>
          <w:szCs w:val="24"/>
        </w:rPr>
        <w:t xml:space="preserve"> under UN norms (broadly)</w:t>
      </w:r>
      <w:r w:rsidR="00C14EE7">
        <w:rPr>
          <w:rFonts w:ascii="Arial" w:eastAsia="Times New Roman" w:hAnsi="Arial" w:cs="Arial"/>
          <w:color w:val="222222"/>
          <w:sz w:val="24"/>
          <w:szCs w:val="24"/>
        </w:rPr>
        <w:t>; also r</w:t>
      </w:r>
      <w:r w:rsidR="00273C4D" w:rsidRPr="00C14EE7">
        <w:rPr>
          <w:rFonts w:ascii="Arial" w:eastAsia="Times New Roman" w:hAnsi="Arial" w:cs="Arial"/>
          <w:color w:val="222222"/>
          <w:sz w:val="24"/>
          <w:szCs w:val="24"/>
        </w:rPr>
        <w:t>ole o</w:t>
      </w:r>
      <w:r w:rsidR="00C14EE7">
        <w:rPr>
          <w:rFonts w:ascii="Arial" w:eastAsia="Times New Roman" w:hAnsi="Arial" w:cs="Arial"/>
          <w:color w:val="222222"/>
          <w:sz w:val="24"/>
          <w:szCs w:val="24"/>
        </w:rPr>
        <w:t xml:space="preserve">f unions/CSOs and </w:t>
      </w:r>
      <w:r w:rsidR="00273C4D" w:rsidRPr="00C14EE7">
        <w:rPr>
          <w:rFonts w:ascii="Arial" w:eastAsia="Times New Roman" w:hAnsi="Arial" w:cs="Arial"/>
          <w:color w:val="222222"/>
          <w:sz w:val="24"/>
          <w:szCs w:val="24"/>
        </w:rPr>
        <w:t>other key players (multilateral organizations and donors)</w:t>
      </w:r>
      <w:r w:rsidR="00C14EE7">
        <w:rPr>
          <w:rFonts w:ascii="Arial" w:eastAsia="Times New Roman" w:hAnsi="Arial" w:cs="Arial"/>
          <w:color w:val="222222"/>
          <w:sz w:val="24"/>
          <w:szCs w:val="24"/>
        </w:rPr>
        <w:t xml:space="preserve"> in a FOAA context.</w:t>
      </w:r>
    </w:p>
    <w:p w14:paraId="270D7F1B" w14:textId="51105797" w:rsidR="00273C4D" w:rsidRDefault="00273C4D" w:rsidP="00273C4D">
      <w:pPr>
        <w:shd w:val="clear" w:color="auto" w:fill="FFFFFF"/>
        <w:spacing w:after="0" w:line="240" w:lineRule="auto"/>
        <w:rPr>
          <w:rFonts w:ascii="Arial" w:eastAsia="Times New Roman" w:hAnsi="Arial" w:cs="Arial"/>
          <w:color w:val="222222"/>
          <w:sz w:val="24"/>
          <w:szCs w:val="24"/>
        </w:rPr>
      </w:pPr>
    </w:p>
    <w:p w14:paraId="365FA7E6" w14:textId="52B52CEC" w:rsidR="00273C4D" w:rsidRPr="00E94E76" w:rsidRDefault="0074426D" w:rsidP="00E94E76">
      <w:pPr>
        <w:pStyle w:val="ListParagraph"/>
        <w:numPr>
          <w:ilvl w:val="0"/>
          <w:numId w:val="10"/>
        </w:numPr>
        <w:shd w:val="clear" w:color="auto" w:fill="FFFFFF"/>
        <w:tabs>
          <w:tab w:val="left" w:pos="360"/>
        </w:tabs>
        <w:spacing w:after="0" w:line="240" w:lineRule="auto"/>
        <w:ind w:left="360"/>
        <w:rPr>
          <w:rFonts w:ascii="Arial" w:eastAsia="Times New Roman" w:hAnsi="Arial" w:cs="Arial"/>
          <w:b/>
          <w:color w:val="222222"/>
          <w:sz w:val="24"/>
          <w:szCs w:val="24"/>
        </w:rPr>
      </w:pPr>
      <w:r w:rsidRPr="00E94E76">
        <w:rPr>
          <w:rFonts w:ascii="Arial" w:eastAsia="Times New Roman" w:hAnsi="Arial" w:cs="Arial"/>
          <w:b/>
          <w:color w:val="222222"/>
          <w:sz w:val="24"/>
          <w:szCs w:val="24"/>
        </w:rPr>
        <w:t>Analyzing</w:t>
      </w:r>
      <w:r w:rsidR="00273C4D" w:rsidRPr="00E94E76">
        <w:rPr>
          <w:rFonts w:ascii="Arial" w:eastAsia="Times New Roman" w:hAnsi="Arial" w:cs="Arial"/>
          <w:b/>
          <w:color w:val="222222"/>
          <w:sz w:val="24"/>
          <w:szCs w:val="24"/>
        </w:rPr>
        <w:t xml:space="preserve"> specific thematic challenges to the exercise of FOAA rights in law, practice, and perception:  for informal workers, migrant workers, women and domestic workers.  </w:t>
      </w:r>
    </w:p>
    <w:p w14:paraId="217E7D7A" w14:textId="77777777" w:rsidR="000F4F31" w:rsidRDefault="000F4F31" w:rsidP="000F4F31">
      <w:pPr>
        <w:shd w:val="clear" w:color="auto" w:fill="FFFFFF"/>
        <w:spacing w:after="0" w:line="240" w:lineRule="auto"/>
        <w:ind w:left="360"/>
        <w:rPr>
          <w:rFonts w:ascii="Arial" w:eastAsia="Times New Roman" w:hAnsi="Arial" w:cs="Arial"/>
          <w:i/>
          <w:color w:val="222222"/>
          <w:sz w:val="24"/>
          <w:szCs w:val="24"/>
        </w:rPr>
      </w:pPr>
    </w:p>
    <w:p w14:paraId="79FAED5E" w14:textId="6A8BE650" w:rsidR="000F4F31" w:rsidRDefault="00220D30" w:rsidP="000F4F31">
      <w:pPr>
        <w:shd w:val="clear" w:color="auto" w:fill="FFFFFF"/>
        <w:spacing w:after="0" w:line="240" w:lineRule="auto"/>
        <w:ind w:left="360"/>
        <w:rPr>
          <w:rFonts w:ascii="Arial" w:eastAsia="Times New Roman" w:hAnsi="Arial" w:cs="Arial"/>
          <w:i/>
          <w:color w:val="222222"/>
          <w:sz w:val="24"/>
          <w:szCs w:val="24"/>
        </w:rPr>
      </w:pPr>
      <w:r>
        <w:rPr>
          <w:rFonts w:ascii="Arial" w:eastAsia="Times New Roman" w:hAnsi="Arial" w:cs="Arial"/>
          <w:i/>
          <w:color w:val="222222"/>
          <w:sz w:val="24"/>
          <w:szCs w:val="24"/>
        </w:rPr>
        <w:t>State role</w:t>
      </w:r>
      <w:r w:rsidR="000F4F31">
        <w:rPr>
          <w:rFonts w:ascii="Arial" w:eastAsia="Times New Roman" w:hAnsi="Arial" w:cs="Arial"/>
          <w:i/>
          <w:color w:val="222222"/>
          <w:sz w:val="24"/>
          <w:szCs w:val="24"/>
        </w:rPr>
        <w:t>:</w:t>
      </w:r>
    </w:p>
    <w:p w14:paraId="230CDDE1" w14:textId="1AAD6693" w:rsidR="000F1607" w:rsidRPr="000F4F31" w:rsidRDefault="00C14EE7" w:rsidP="000F1607">
      <w:pPr>
        <w:pStyle w:val="ListParagraph"/>
        <w:numPr>
          <w:ilvl w:val="0"/>
          <w:numId w:val="11"/>
        </w:numPr>
        <w:shd w:val="clear" w:color="auto" w:fill="FFFFFF"/>
        <w:spacing w:after="0" w:line="240" w:lineRule="auto"/>
        <w:rPr>
          <w:rFonts w:ascii="Arial" w:hAnsi="Arial" w:cs="Arial"/>
          <w:sz w:val="24"/>
          <w:szCs w:val="24"/>
        </w:rPr>
      </w:pPr>
      <w:r>
        <w:rPr>
          <w:rFonts w:ascii="Arial" w:hAnsi="Arial" w:cs="Arial"/>
          <w:sz w:val="24"/>
          <w:szCs w:val="24"/>
        </w:rPr>
        <w:t>What are the</w:t>
      </w:r>
      <w:r w:rsidR="000F1607">
        <w:rPr>
          <w:rFonts w:ascii="Arial" w:hAnsi="Arial" w:cs="Arial"/>
          <w:sz w:val="24"/>
          <w:szCs w:val="24"/>
        </w:rPr>
        <w:t xml:space="preserve"> </w:t>
      </w:r>
      <w:r w:rsidR="000F1607" w:rsidRPr="00273C4D">
        <w:rPr>
          <w:rFonts w:ascii="Arial" w:hAnsi="Arial" w:cs="Arial"/>
          <w:sz w:val="24"/>
          <w:szCs w:val="24"/>
        </w:rPr>
        <w:t>distinct legal approaches/trends to FOAA in particular regions/countries, in context of the challenges presented by globalization</w:t>
      </w:r>
      <w:r w:rsidR="000F1607">
        <w:rPr>
          <w:rFonts w:ascii="Arial" w:hAnsi="Arial" w:cs="Arial"/>
          <w:sz w:val="24"/>
          <w:szCs w:val="24"/>
        </w:rPr>
        <w:t>?</w:t>
      </w:r>
    </w:p>
    <w:p w14:paraId="0471C7B7" w14:textId="07B55AD1" w:rsidR="000F4F31" w:rsidRDefault="009B727E" w:rsidP="000F4F31">
      <w:pPr>
        <w:pStyle w:val="ListParagraph"/>
        <w:numPr>
          <w:ilvl w:val="0"/>
          <w:numId w:val="11"/>
        </w:numPr>
        <w:shd w:val="clear" w:color="auto" w:fill="FFFFFF"/>
        <w:spacing w:after="0" w:line="240" w:lineRule="auto"/>
        <w:rPr>
          <w:rFonts w:ascii="Arial" w:hAnsi="Arial" w:cs="Arial"/>
          <w:sz w:val="24"/>
          <w:szCs w:val="24"/>
        </w:rPr>
      </w:pPr>
      <w:r>
        <w:rPr>
          <w:rFonts w:ascii="Arial" w:hAnsi="Arial" w:cs="Arial"/>
          <w:sz w:val="24"/>
          <w:szCs w:val="24"/>
        </w:rPr>
        <w:t>W</w:t>
      </w:r>
      <w:r w:rsidR="00CD26AB" w:rsidRPr="00273C4D">
        <w:rPr>
          <w:rFonts w:ascii="Arial" w:hAnsi="Arial" w:cs="Arial"/>
          <w:sz w:val="24"/>
          <w:szCs w:val="24"/>
        </w:rPr>
        <w:t>hich actors</w:t>
      </w:r>
      <w:r w:rsidR="00C14EE7">
        <w:rPr>
          <w:rFonts w:ascii="Arial" w:hAnsi="Arial" w:cs="Arial"/>
          <w:sz w:val="24"/>
          <w:szCs w:val="24"/>
        </w:rPr>
        <w:t>/workers</w:t>
      </w:r>
      <w:r w:rsidR="00CD26AB" w:rsidRPr="00273C4D">
        <w:rPr>
          <w:rFonts w:ascii="Arial" w:hAnsi="Arial" w:cs="Arial"/>
          <w:sz w:val="24"/>
          <w:szCs w:val="24"/>
        </w:rPr>
        <w:t xml:space="preserve"> </w:t>
      </w:r>
      <w:r w:rsidR="00C14EE7">
        <w:rPr>
          <w:rFonts w:ascii="Arial" w:hAnsi="Arial" w:cs="Arial"/>
          <w:sz w:val="24"/>
          <w:szCs w:val="24"/>
        </w:rPr>
        <w:t xml:space="preserve">are </w:t>
      </w:r>
      <w:r w:rsidR="00CD26AB" w:rsidRPr="00273C4D">
        <w:rPr>
          <w:rFonts w:ascii="Arial" w:hAnsi="Arial" w:cs="Arial"/>
          <w:sz w:val="24"/>
          <w:szCs w:val="24"/>
        </w:rPr>
        <w:t xml:space="preserve">included or excluded from the right to FOAA in </w:t>
      </w:r>
      <w:r w:rsidR="00EF331C">
        <w:rPr>
          <w:rFonts w:ascii="Arial" w:hAnsi="Arial" w:cs="Arial"/>
          <w:sz w:val="24"/>
          <w:szCs w:val="24"/>
        </w:rPr>
        <w:t xml:space="preserve">national </w:t>
      </w:r>
      <w:r w:rsidR="00CD26AB" w:rsidRPr="00273C4D">
        <w:rPr>
          <w:rFonts w:ascii="Arial" w:hAnsi="Arial" w:cs="Arial"/>
          <w:sz w:val="24"/>
          <w:szCs w:val="24"/>
        </w:rPr>
        <w:t>law</w:t>
      </w:r>
      <w:r w:rsidR="00EF331C">
        <w:rPr>
          <w:rFonts w:ascii="Arial" w:hAnsi="Arial" w:cs="Arial"/>
          <w:sz w:val="24"/>
          <w:szCs w:val="24"/>
        </w:rPr>
        <w:t>? In international law</w:t>
      </w:r>
      <w:r w:rsidR="00CD26AB" w:rsidRPr="00273C4D">
        <w:rPr>
          <w:rFonts w:ascii="Arial" w:hAnsi="Arial" w:cs="Arial"/>
          <w:sz w:val="24"/>
          <w:szCs w:val="24"/>
        </w:rPr>
        <w:t>?</w:t>
      </w:r>
      <w:r w:rsidR="00EF331C">
        <w:rPr>
          <w:rFonts w:ascii="Arial" w:hAnsi="Arial" w:cs="Arial"/>
          <w:sz w:val="24"/>
          <w:szCs w:val="24"/>
        </w:rPr>
        <w:t xml:space="preserve"> </w:t>
      </w:r>
      <w:r w:rsidR="000D0AD0">
        <w:rPr>
          <w:rFonts w:ascii="Arial" w:hAnsi="Arial" w:cs="Arial"/>
          <w:sz w:val="24"/>
          <w:szCs w:val="24"/>
        </w:rPr>
        <w:t xml:space="preserve">What obligations do states have to ensure the exercise of FOAA rights for all workers? </w:t>
      </w:r>
      <w:r w:rsidR="00E605FE">
        <w:rPr>
          <w:rFonts w:ascii="Arial" w:hAnsi="Arial" w:cs="Arial"/>
          <w:sz w:val="24"/>
          <w:szCs w:val="24"/>
        </w:rPr>
        <w:t>Should states have positive obligations to take special measures to overcome barriers to FOA</w:t>
      </w:r>
      <w:r>
        <w:rPr>
          <w:rFonts w:ascii="Arial" w:hAnsi="Arial" w:cs="Arial"/>
          <w:sz w:val="24"/>
          <w:szCs w:val="24"/>
        </w:rPr>
        <w:t>A rights</w:t>
      </w:r>
      <w:r w:rsidR="00E605FE">
        <w:rPr>
          <w:rFonts w:ascii="Arial" w:hAnsi="Arial" w:cs="Arial"/>
          <w:sz w:val="24"/>
          <w:szCs w:val="24"/>
        </w:rPr>
        <w:t xml:space="preserve"> in particular contexts? What would these special measures look like?</w:t>
      </w:r>
    </w:p>
    <w:p w14:paraId="1C075D79" w14:textId="7866D219" w:rsidR="000F4F31" w:rsidRDefault="000F4F31" w:rsidP="000F4F31">
      <w:pPr>
        <w:pStyle w:val="ListParagraph"/>
        <w:numPr>
          <w:ilvl w:val="0"/>
          <w:numId w:val="11"/>
        </w:numPr>
        <w:shd w:val="clear" w:color="auto" w:fill="FFFFFF"/>
        <w:spacing w:after="0" w:line="240" w:lineRule="auto"/>
        <w:rPr>
          <w:rFonts w:ascii="Arial" w:hAnsi="Arial" w:cs="Arial"/>
          <w:sz w:val="24"/>
          <w:szCs w:val="24"/>
        </w:rPr>
      </w:pPr>
      <w:r w:rsidRPr="00C3789F">
        <w:rPr>
          <w:rFonts w:ascii="Arial" w:hAnsi="Arial" w:cs="Arial"/>
          <w:sz w:val="24"/>
          <w:szCs w:val="24"/>
        </w:rPr>
        <w:t>In what ways are non-standard employment relationships preventing the exercise of FOAA</w:t>
      </w:r>
      <w:r>
        <w:rPr>
          <w:rFonts w:ascii="Arial" w:hAnsi="Arial" w:cs="Arial"/>
          <w:sz w:val="24"/>
          <w:szCs w:val="24"/>
        </w:rPr>
        <w:t>?</w:t>
      </w:r>
      <w:r w:rsidRPr="00C3789F">
        <w:rPr>
          <w:rFonts w:ascii="Arial" w:hAnsi="Arial" w:cs="Arial"/>
          <w:sz w:val="24"/>
          <w:szCs w:val="24"/>
        </w:rPr>
        <w:t xml:space="preserve"> Is there any justification for recognizing </w:t>
      </w:r>
      <w:r w:rsidRPr="00EB093C">
        <w:rPr>
          <w:rFonts w:ascii="Arial" w:hAnsi="Arial" w:cs="Arial"/>
          <w:sz w:val="24"/>
          <w:szCs w:val="24"/>
        </w:rPr>
        <w:t>a new class of worker/work relationship?</w:t>
      </w:r>
    </w:p>
    <w:p w14:paraId="4264DAAA" w14:textId="2EA2ADC0" w:rsidR="000F4F31" w:rsidRPr="000F4F31" w:rsidRDefault="000F4F31" w:rsidP="000F4F31">
      <w:pPr>
        <w:pStyle w:val="ListParagraph"/>
        <w:numPr>
          <w:ilvl w:val="0"/>
          <w:numId w:val="11"/>
        </w:numPr>
        <w:shd w:val="clear" w:color="auto" w:fill="FFFFFF"/>
        <w:spacing w:after="0" w:line="240" w:lineRule="auto"/>
        <w:rPr>
          <w:rFonts w:ascii="Arial" w:hAnsi="Arial" w:cs="Arial"/>
          <w:sz w:val="24"/>
          <w:szCs w:val="24"/>
        </w:rPr>
      </w:pPr>
      <w:r w:rsidRPr="00B156C1">
        <w:rPr>
          <w:rFonts w:ascii="Arial" w:hAnsi="Arial" w:cs="Arial"/>
          <w:sz w:val="24"/>
          <w:szCs w:val="24"/>
        </w:rPr>
        <w:t xml:space="preserve">How should the state fulfill its duty to protect individuals from human rights violations by non-state actors in global value chains? What are the barriers to </w:t>
      </w:r>
      <w:r>
        <w:rPr>
          <w:rFonts w:ascii="Arial" w:hAnsi="Arial" w:cs="Arial"/>
          <w:sz w:val="24"/>
          <w:szCs w:val="24"/>
        </w:rPr>
        <w:t xml:space="preserve">states </w:t>
      </w:r>
      <w:r w:rsidRPr="00B156C1">
        <w:rPr>
          <w:rFonts w:ascii="Arial" w:hAnsi="Arial" w:cs="Arial"/>
          <w:sz w:val="24"/>
          <w:szCs w:val="24"/>
        </w:rPr>
        <w:t>holding corporations accountable for transnational harms – in the host country – in the home country?</w:t>
      </w:r>
      <w:r w:rsidRPr="000F4F31">
        <w:rPr>
          <w:rFonts w:ascii="Arial" w:hAnsi="Arial" w:cs="Arial"/>
          <w:sz w:val="24"/>
          <w:szCs w:val="24"/>
        </w:rPr>
        <w:t xml:space="preserve"> </w:t>
      </w:r>
      <w:r>
        <w:rPr>
          <w:rFonts w:ascii="Arial" w:hAnsi="Arial" w:cs="Arial"/>
          <w:sz w:val="24"/>
          <w:szCs w:val="24"/>
        </w:rPr>
        <w:t xml:space="preserve">How can </w:t>
      </w:r>
      <w:r w:rsidRPr="000F4F31">
        <w:rPr>
          <w:rFonts w:ascii="Arial" w:hAnsi="Arial" w:cs="Arial"/>
          <w:sz w:val="24"/>
          <w:szCs w:val="24"/>
        </w:rPr>
        <w:t>they be overcome?</w:t>
      </w:r>
    </w:p>
    <w:p w14:paraId="3F83AE6B" w14:textId="270E321E" w:rsidR="000F4F31" w:rsidRDefault="000F4F31" w:rsidP="000F4F31">
      <w:pPr>
        <w:pStyle w:val="ListParagraph"/>
        <w:numPr>
          <w:ilvl w:val="0"/>
          <w:numId w:val="11"/>
        </w:numPr>
        <w:shd w:val="clear" w:color="auto" w:fill="FFFFFF"/>
        <w:spacing w:after="0" w:line="240" w:lineRule="auto"/>
        <w:rPr>
          <w:rFonts w:ascii="Arial" w:hAnsi="Arial" w:cs="Arial"/>
          <w:sz w:val="24"/>
          <w:szCs w:val="24"/>
        </w:rPr>
      </w:pPr>
      <w:r w:rsidRPr="00B156C1">
        <w:rPr>
          <w:rFonts w:ascii="Arial" w:hAnsi="Arial" w:cs="Arial"/>
          <w:sz w:val="24"/>
          <w:szCs w:val="24"/>
        </w:rPr>
        <w:t xml:space="preserve">How does closing </w:t>
      </w:r>
      <w:r w:rsidR="008E3E59">
        <w:rPr>
          <w:rFonts w:ascii="Arial" w:hAnsi="Arial" w:cs="Arial"/>
          <w:sz w:val="24"/>
          <w:szCs w:val="24"/>
        </w:rPr>
        <w:t>civic</w:t>
      </w:r>
      <w:r w:rsidRPr="00B156C1">
        <w:rPr>
          <w:rFonts w:ascii="Arial" w:hAnsi="Arial" w:cs="Arial"/>
          <w:sz w:val="24"/>
          <w:szCs w:val="24"/>
        </w:rPr>
        <w:t>/democratic space in many countries impact the exercise of FOAA rights</w:t>
      </w:r>
      <w:r w:rsidR="008E3E59">
        <w:rPr>
          <w:rFonts w:ascii="Arial" w:hAnsi="Arial" w:cs="Arial"/>
          <w:sz w:val="24"/>
          <w:szCs w:val="24"/>
        </w:rPr>
        <w:t xml:space="preserve"> for workers</w:t>
      </w:r>
      <w:r w:rsidRPr="00B156C1">
        <w:rPr>
          <w:rFonts w:ascii="Arial" w:hAnsi="Arial" w:cs="Arial"/>
          <w:sz w:val="24"/>
          <w:szCs w:val="24"/>
        </w:rPr>
        <w:t xml:space="preserve">, and how does the absence of FOAA </w:t>
      </w:r>
      <w:r w:rsidR="00D718DF">
        <w:rPr>
          <w:rFonts w:ascii="Arial" w:hAnsi="Arial" w:cs="Arial"/>
          <w:sz w:val="24"/>
          <w:szCs w:val="24"/>
        </w:rPr>
        <w:t xml:space="preserve">for workers </w:t>
      </w:r>
      <w:r w:rsidRPr="00B156C1">
        <w:rPr>
          <w:rFonts w:ascii="Arial" w:hAnsi="Arial" w:cs="Arial"/>
          <w:sz w:val="24"/>
          <w:szCs w:val="24"/>
        </w:rPr>
        <w:t>impact space for civil society as a whole? What can be done to reverse this trend?</w:t>
      </w:r>
      <w:r w:rsidRPr="000F4F31">
        <w:rPr>
          <w:rFonts w:ascii="Arial" w:hAnsi="Arial" w:cs="Arial"/>
          <w:sz w:val="24"/>
          <w:szCs w:val="24"/>
        </w:rPr>
        <w:t xml:space="preserve"> </w:t>
      </w:r>
    </w:p>
    <w:p w14:paraId="65E85324" w14:textId="66A55DDF" w:rsidR="00220D30" w:rsidRDefault="00220D30" w:rsidP="00220D30">
      <w:pPr>
        <w:pStyle w:val="ListParagraph"/>
        <w:numPr>
          <w:ilvl w:val="0"/>
          <w:numId w:val="11"/>
        </w:numPr>
        <w:shd w:val="clear" w:color="auto" w:fill="FFFFFF"/>
        <w:spacing w:after="0" w:line="240" w:lineRule="auto"/>
        <w:rPr>
          <w:rFonts w:ascii="Arial" w:hAnsi="Arial" w:cs="Arial"/>
          <w:sz w:val="24"/>
          <w:szCs w:val="24"/>
        </w:rPr>
      </w:pPr>
      <w:r w:rsidRPr="00B156C1">
        <w:rPr>
          <w:rFonts w:ascii="Arial" w:hAnsi="Arial" w:cs="Arial"/>
          <w:sz w:val="24"/>
          <w:szCs w:val="24"/>
        </w:rPr>
        <w:t xml:space="preserve">What role does the lack of policy coherence at </w:t>
      </w:r>
      <w:r>
        <w:rPr>
          <w:rFonts w:ascii="Arial" w:hAnsi="Arial" w:cs="Arial"/>
          <w:sz w:val="24"/>
          <w:szCs w:val="24"/>
        </w:rPr>
        <w:t>the national</w:t>
      </w:r>
      <w:r w:rsidRPr="00B156C1">
        <w:rPr>
          <w:rFonts w:ascii="Arial" w:hAnsi="Arial" w:cs="Arial"/>
          <w:sz w:val="24"/>
          <w:szCs w:val="24"/>
        </w:rPr>
        <w:t xml:space="preserve"> level play in frustrating the exercise of FOAA? Do other areas of law pose risks for the exercise of FOAA?</w:t>
      </w:r>
    </w:p>
    <w:p w14:paraId="4FBD0946" w14:textId="2537BA07" w:rsidR="000F4F31" w:rsidRDefault="000F4F31" w:rsidP="00220D30">
      <w:pPr>
        <w:pStyle w:val="ListParagraph"/>
        <w:shd w:val="clear" w:color="auto" w:fill="FFFFFF"/>
        <w:spacing w:after="0" w:line="240" w:lineRule="auto"/>
        <w:ind w:left="1080"/>
        <w:rPr>
          <w:rFonts w:ascii="Arial" w:hAnsi="Arial" w:cs="Arial"/>
          <w:sz w:val="24"/>
          <w:szCs w:val="24"/>
        </w:rPr>
      </w:pPr>
    </w:p>
    <w:p w14:paraId="697A40D5" w14:textId="3D41E785" w:rsidR="00220D30" w:rsidRPr="00220D30" w:rsidRDefault="00220D30" w:rsidP="009B652D">
      <w:pPr>
        <w:shd w:val="clear" w:color="auto" w:fill="FFFFFF"/>
        <w:spacing w:after="0" w:line="240" w:lineRule="auto"/>
        <w:ind w:left="360"/>
        <w:rPr>
          <w:rFonts w:ascii="Arial" w:hAnsi="Arial" w:cs="Arial"/>
          <w:i/>
          <w:sz w:val="24"/>
          <w:szCs w:val="24"/>
        </w:rPr>
      </w:pPr>
      <w:r>
        <w:rPr>
          <w:rFonts w:ascii="Arial" w:hAnsi="Arial" w:cs="Arial"/>
          <w:i/>
          <w:sz w:val="24"/>
          <w:szCs w:val="24"/>
        </w:rPr>
        <w:t>Practice</w:t>
      </w:r>
      <w:r w:rsidR="00A86918">
        <w:rPr>
          <w:rFonts w:ascii="Arial" w:hAnsi="Arial" w:cs="Arial"/>
          <w:i/>
          <w:sz w:val="24"/>
          <w:szCs w:val="24"/>
        </w:rPr>
        <w:t xml:space="preserve"> and the role of non-State actors</w:t>
      </w:r>
      <w:r>
        <w:rPr>
          <w:rFonts w:ascii="Arial" w:hAnsi="Arial" w:cs="Arial"/>
          <w:i/>
          <w:sz w:val="24"/>
          <w:szCs w:val="24"/>
        </w:rPr>
        <w:t>:</w:t>
      </w:r>
    </w:p>
    <w:p w14:paraId="378BD01D" w14:textId="710F1DF5" w:rsidR="00CD26AB" w:rsidRDefault="000F4F31" w:rsidP="003E27E5">
      <w:pPr>
        <w:pStyle w:val="ListParagraph"/>
        <w:numPr>
          <w:ilvl w:val="0"/>
          <w:numId w:val="11"/>
        </w:numPr>
        <w:shd w:val="clear" w:color="auto" w:fill="FFFFFF"/>
        <w:spacing w:after="0" w:line="240" w:lineRule="auto"/>
        <w:rPr>
          <w:rFonts w:ascii="Arial" w:hAnsi="Arial" w:cs="Arial"/>
          <w:sz w:val="24"/>
          <w:szCs w:val="24"/>
        </w:rPr>
      </w:pPr>
      <w:r>
        <w:rPr>
          <w:rFonts w:ascii="Arial" w:hAnsi="Arial" w:cs="Arial"/>
          <w:sz w:val="24"/>
          <w:szCs w:val="24"/>
        </w:rPr>
        <w:t xml:space="preserve">How do FOAA </w:t>
      </w:r>
      <w:r w:rsidR="00CD26AB" w:rsidRPr="00273C4D">
        <w:rPr>
          <w:rFonts w:ascii="Arial" w:hAnsi="Arial" w:cs="Arial"/>
          <w:sz w:val="24"/>
          <w:szCs w:val="24"/>
        </w:rPr>
        <w:t xml:space="preserve">rights </w:t>
      </w:r>
      <w:r w:rsidR="0015485D">
        <w:rPr>
          <w:rFonts w:ascii="Arial" w:hAnsi="Arial" w:cs="Arial"/>
          <w:sz w:val="24"/>
          <w:szCs w:val="24"/>
        </w:rPr>
        <w:t xml:space="preserve">for workers </w:t>
      </w:r>
      <w:r w:rsidR="00CD26AB" w:rsidRPr="00273C4D">
        <w:rPr>
          <w:rFonts w:ascii="Arial" w:hAnsi="Arial" w:cs="Arial"/>
          <w:sz w:val="24"/>
          <w:szCs w:val="24"/>
        </w:rPr>
        <w:t>function in</w:t>
      </w:r>
      <w:r w:rsidR="00273C4D">
        <w:rPr>
          <w:rFonts w:ascii="Arial" w:hAnsi="Arial" w:cs="Arial"/>
          <w:sz w:val="24"/>
          <w:szCs w:val="24"/>
        </w:rPr>
        <w:t xml:space="preserve"> practice, </w:t>
      </w:r>
      <w:r w:rsidR="00CD26AB" w:rsidRPr="00273C4D">
        <w:rPr>
          <w:rFonts w:ascii="Arial" w:hAnsi="Arial" w:cs="Arial"/>
          <w:sz w:val="24"/>
          <w:szCs w:val="24"/>
        </w:rPr>
        <w:t xml:space="preserve">both where </w:t>
      </w:r>
      <w:r w:rsidR="00273C4D">
        <w:rPr>
          <w:rFonts w:ascii="Arial" w:hAnsi="Arial" w:cs="Arial"/>
          <w:sz w:val="24"/>
          <w:szCs w:val="24"/>
        </w:rPr>
        <w:t xml:space="preserve">FOAA formally exists and where </w:t>
      </w:r>
      <w:r w:rsidR="00CD26AB" w:rsidRPr="00273C4D">
        <w:rPr>
          <w:rFonts w:ascii="Arial" w:hAnsi="Arial" w:cs="Arial"/>
          <w:sz w:val="24"/>
          <w:szCs w:val="24"/>
        </w:rPr>
        <w:t xml:space="preserve">there is the absence of formal recognition </w:t>
      </w:r>
      <w:r w:rsidR="00273C4D">
        <w:rPr>
          <w:rFonts w:ascii="Arial" w:hAnsi="Arial" w:cs="Arial"/>
          <w:sz w:val="24"/>
          <w:szCs w:val="24"/>
        </w:rPr>
        <w:t xml:space="preserve">for </w:t>
      </w:r>
      <w:r w:rsidR="00CD26AB" w:rsidRPr="00273C4D">
        <w:rPr>
          <w:rFonts w:ascii="Arial" w:hAnsi="Arial" w:cs="Arial"/>
          <w:sz w:val="24"/>
          <w:szCs w:val="24"/>
        </w:rPr>
        <w:t>particular categories of worker</w:t>
      </w:r>
      <w:r w:rsidR="00273C4D">
        <w:rPr>
          <w:rFonts w:ascii="Arial" w:hAnsi="Arial" w:cs="Arial"/>
          <w:sz w:val="24"/>
          <w:szCs w:val="24"/>
        </w:rPr>
        <w:t>s,</w:t>
      </w:r>
      <w:r w:rsidR="00CD26AB" w:rsidRPr="00273C4D">
        <w:rPr>
          <w:rFonts w:ascii="Arial" w:hAnsi="Arial" w:cs="Arial"/>
          <w:sz w:val="24"/>
          <w:szCs w:val="24"/>
        </w:rPr>
        <w:t xml:space="preserve"> including migrant, domestic worker, informal economy workers, </w:t>
      </w:r>
      <w:proofErr w:type="gramStart"/>
      <w:r w:rsidR="00CD26AB" w:rsidRPr="00273C4D">
        <w:rPr>
          <w:rFonts w:ascii="Arial" w:hAnsi="Arial" w:cs="Arial"/>
          <w:sz w:val="24"/>
          <w:szCs w:val="24"/>
        </w:rPr>
        <w:t>export</w:t>
      </w:r>
      <w:proofErr w:type="gramEnd"/>
      <w:r w:rsidR="00CD26AB" w:rsidRPr="00273C4D">
        <w:rPr>
          <w:rFonts w:ascii="Arial" w:hAnsi="Arial" w:cs="Arial"/>
          <w:sz w:val="24"/>
          <w:szCs w:val="24"/>
        </w:rPr>
        <w:t xml:space="preserve"> processing zones</w:t>
      </w:r>
      <w:r w:rsidR="00273C4D">
        <w:rPr>
          <w:rFonts w:ascii="Arial" w:hAnsi="Arial" w:cs="Arial"/>
          <w:sz w:val="24"/>
          <w:szCs w:val="24"/>
        </w:rPr>
        <w:t>.</w:t>
      </w:r>
      <w:r w:rsidR="00CD26AB" w:rsidRPr="00273C4D">
        <w:rPr>
          <w:rFonts w:ascii="Arial" w:hAnsi="Arial" w:cs="Arial"/>
          <w:sz w:val="24"/>
          <w:szCs w:val="24"/>
        </w:rPr>
        <w:t xml:space="preserve"> </w:t>
      </w:r>
      <w:proofErr w:type="gramStart"/>
      <w:r w:rsidR="00CD26AB" w:rsidRPr="00273C4D">
        <w:rPr>
          <w:rFonts w:ascii="Arial" w:hAnsi="Arial" w:cs="Arial"/>
          <w:sz w:val="24"/>
          <w:szCs w:val="24"/>
        </w:rPr>
        <w:t>etc</w:t>
      </w:r>
      <w:proofErr w:type="gramEnd"/>
      <w:r w:rsidR="00CD26AB" w:rsidRPr="00273C4D">
        <w:rPr>
          <w:rFonts w:ascii="Arial" w:hAnsi="Arial" w:cs="Arial"/>
          <w:sz w:val="24"/>
          <w:szCs w:val="24"/>
        </w:rPr>
        <w:t>.?</w:t>
      </w:r>
    </w:p>
    <w:p w14:paraId="04212176" w14:textId="0D24E257" w:rsidR="00CD26AB" w:rsidRDefault="00CD26AB" w:rsidP="000F4F31">
      <w:pPr>
        <w:pStyle w:val="ListParagraph"/>
        <w:numPr>
          <w:ilvl w:val="0"/>
          <w:numId w:val="11"/>
        </w:numPr>
        <w:shd w:val="clear" w:color="auto" w:fill="FFFFFF"/>
        <w:spacing w:after="0" w:line="240" w:lineRule="auto"/>
        <w:rPr>
          <w:rFonts w:ascii="Arial" w:hAnsi="Arial" w:cs="Arial"/>
          <w:sz w:val="24"/>
          <w:szCs w:val="24"/>
        </w:rPr>
      </w:pPr>
      <w:r w:rsidRPr="00C3789F">
        <w:rPr>
          <w:rFonts w:ascii="Arial" w:hAnsi="Arial" w:cs="Arial"/>
          <w:sz w:val="24"/>
          <w:szCs w:val="24"/>
        </w:rPr>
        <w:lastRenderedPageBreak/>
        <w:t xml:space="preserve">How does the absence of FOAA </w:t>
      </w:r>
      <w:r w:rsidR="0015485D">
        <w:rPr>
          <w:rFonts w:ascii="Arial" w:hAnsi="Arial" w:cs="Arial"/>
          <w:sz w:val="24"/>
          <w:szCs w:val="24"/>
        </w:rPr>
        <w:t xml:space="preserve">rights </w:t>
      </w:r>
      <w:r w:rsidRPr="00C3789F">
        <w:rPr>
          <w:rFonts w:ascii="Arial" w:hAnsi="Arial" w:cs="Arial"/>
          <w:sz w:val="24"/>
          <w:szCs w:val="24"/>
        </w:rPr>
        <w:t>contribute to conditions of income inequality and employment discrimination to worsen, particularly among the most vulnerable sections of the population?</w:t>
      </w:r>
    </w:p>
    <w:p w14:paraId="3E38FB22" w14:textId="41439CFA" w:rsidR="00C14EE7" w:rsidRPr="00C14EE7" w:rsidRDefault="00CD26AB" w:rsidP="00C14EE7">
      <w:pPr>
        <w:pStyle w:val="ListParagraph"/>
        <w:numPr>
          <w:ilvl w:val="0"/>
          <w:numId w:val="11"/>
        </w:numPr>
        <w:shd w:val="clear" w:color="auto" w:fill="FFFFFF"/>
        <w:spacing w:after="0" w:line="240" w:lineRule="auto"/>
        <w:rPr>
          <w:rFonts w:ascii="Arial" w:hAnsi="Arial" w:cs="Arial"/>
          <w:sz w:val="24"/>
          <w:szCs w:val="24"/>
        </w:rPr>
      </w:pPr>
      <w:r w:rsidRPr="00B156C1">
        <w:rPr>
          <w:rFonts w:ascii="Arial" w:hAnsi="Arial" w:cs="Arial"/>
          <w:sz w:val="24"/>
          <w:szCs w:val="24"/>
        </w:rPr>
        <w:t>How should non-state actors best respect FOAA? How do non-state actors fulfill due-diligence responsibilities with regard to FOAA?</w:t>
      </w:r>
    </w:p>
    <w:p w14:paraId="2B070E4F" w14:textId="77777777" w:rsidR="00C14EE7" w:rsidRDefault="00C14EE7" w:rsidP="00C14EE7">
      <w:pPr>
        <w:pStyle w:val="ListParagraph"/>
        <w:numPr>
          <w:ilvl w:val="0"/>
          <w:numId w:val="11"/>
        </w:numPr>
        <w:shd w:val="clear" w:color="auto" w:fill="FFFFFF"/>
        <w:spacing w:after="0" w:line="240" w:lineRule="auto"/>
        <w:rPr>
          <w:rFonts w:ascii="Arial" w:hAnsi="Arial" w:cs="Arial"/>
          <w:sz w:val="24"/>
          <w:szCs w:val="24"/>
        </w:rPr>
      </w:pPr>
      <w:r w:rsidRPr="00C3789F">
        <w:rPr>
          <w:rFonts w:ascii="Arial" w:hAnsi="Arial" w:cs="Arial"/>
          <w:sz w:val="24"/>
          <w:szCs w:val="24"/>
        </w:rPr>
        <w:t>To what extent doe</w:t>
      </w:r>
      <w:r>
        <w:rPr>
          <w:rFonts w:ascii="Arial" w:hAnsi="Arial" w:cs="Arial"/>
          <w:sz w:val="24"/>
          <w:szCs w:val="24"/>
        </w:rPr>
        <w:t>s</w:t>
      </w:r>
      <w:r w:rsidRPr="00C3789F">
        <w:rPr>
          <w:rFonts w:ascii="Arial" w:hAnsi="Arial" w:cs="Arial"/>
          <w:sz w:val="24"/>
          <w:szCs w:val="24"/>
        </w:rPr>
        <w:t xml:space="preserve"> the concentration of political and economic power affect the exercise of FOAA? </w:t>
      </w:r>
    </w:p>
    <w:p w14:paraId="50740CC9" w14:textId="77777777" w:rsidR="00220D30" w:rsidRDefault="00220D30" w:rsidP="000F4F31">
      <w:pPr>
        <w:shd w:val="clear" w:color="auto" w:fill="FFFFFF"/>
        <w:spacing w:after="0" w:line="240" w:lineRule="auto"/>
        <w:ind w:left="360"/>
        <w:rPr>
          <w:rFonts w:ascii="Arial" w:hAnsi="Arial" w:cs="Arial"/>
          <w:i/>
          <w:sz w:val="24"/>
          <w:szCs w:val="24"/>
        </w:rPr>
      </w:pPr>
    </w:p>
    <w:p w14:paraId="0635F03F" w14:textId="0F1B64D2" w:rsidR="000F4F31" w:rsidRPr="00220D30" w:rsidRDefault="000F4F31" w:rsidP="00220D30">
      <w:pPr>
        <w:pStyle w:val="Heading4"/>
      </w:pPr>
      <w:r w:rsidRPr="00220D30">
        <w:t>Global</w:t>
      </w:r>
      <w:r w:rsidR="00220D30">
        <w:t xml:space="preserve"> role:</w:t>
      </w:r>
    </w:p>
    <w:p w14:paraId="2956A9F7" w14:textId="2286DB69" w:rsidR="000F4F31" w:rsidRDefault="000F4F31" w:rsidP="000F4F31">
      <w:pPr>
        <w:pStyle w:val="ListParagraph"/>
        <w:numPr>
          <w:ilvl w:val="0"/>
          <w:numId w:val="11"/>
        </w:numPr>
        <w:shd w:val="clear" w:color="auto" w:fill="FFFFFF"/>
        <w:spacing w:after="0" w:line="240" w:lineRule="auto"/>
        <w:rPr>
          <w:rFonts w:ascii="Arial" w:hAnsi="Arial" w:cs="Arial"/>
          <w:sz w:val="24"/>
          <w:szCs w:val="24"/>
        </w:rPr>
      </w:pPr>
      <w:r w:rsidRPr="00B156C1">
        <w:rPr>
          <w:rFonts w:ascii="Arial" w:hAnsi="Arial" w:cs="Arial"/>
          <w:sz w:val="24"/>
          <w:szCs w:val="24"/>
        </w:rPr>
        <w:t xml:space="preserve">What role does the lack of policy coherence at </w:t>
      </w:r>
      <w:r>
        <w:rPr>
          <w:rFonts w:ascii="Arial" w:hAnsi="Arial" w:cs="Arial"/>
          <w:sz w:val="24"/>
          <w:szCs w:val="24"/>
        </w:rPr>
        <w:t xml:space="preserve">the </w:t>
      </w:r>
      <w:r w:rsidRPr="00B156C1">
        <w:rPr>
          <w:rFonts w:ascii="Arial" w:hAnsi="Arial" w:cs="Arial"/>
          <w:sz w:val="24"/>
          <w:szCs w:val="24"/>
        </w:rPr>
        <w:t>international level play in frustrating the ex</w:t>
      </w:r>
      <w:r>
        <w:rPr>
          <w:rFonts w:ascii="Arial" w:hAnsi="Arial" w:cs="Arial"/>
          <w:sz w:val="24"/>
          <w:szCs w:val="24"/>
        </w:rPr>
        <w:t>ercise of FOAA?</w:t>
      </w:r>
    </w:p>
    <w:p w14:paraId="657F8A11" w14:textId="66B9945C" w:rsidR="00220D30" w:rsidRPr="00220D30" w:rsidRDefault="00220D30" w:rsidP="00220D30">
      <w:pPr>
        <w:pStyle w:val="ListParagraph"/>
        <w:numPr>
          <w:ilvl w:val="0"/>
          <w:numId w:val="11"/>
        </w:numPr>
        <w:shd w:val="clear" w:color="auto" w:fill="FFFFFF"/>
        <w:spacing w:after="0" w:line="240" w:lineRule="auto"/>
        <w:rPr>
          <w:rFonts w:ascii="Arial" w:hAnsi="Arial" w:cs="Arial"/>
          <w:sz w:val="24"/>
          <w:szCs w:val="24"/>
        </w:rPr>
      </w:pPr>
      <w:r w:rsidRPr="00B156C1">
        <w:rPr>
          <w:rFonts w:ascii="Arial" w:hAnsi="Arial" w:cs="Arial"/>
          <w:sz w:val="24"/>
          <w:szCs w:val="24"/>
        </w:rPr>
        <w:t>What role is there, if any</w:t>
      </w:r>
      <w:r w:rsidR="00104547">
        <w:rPr>
          <w:rFonts w:ascii="Arial" w:hAnsi="Arial" w:cs="Arial"/>
          <w:sz w:val="24"/>
          <w:szCs w:val="24"/>
        </w:rPr>
        <w:t>,</w:t>
      </w:r>
      <w:r w:rsidRPr="00B156C1">
        <w:rPr>
          <w:rFonts w:ascii="Arial" w:hAnsi="Arial" w:cs="Arial"/>
          <w:sz w:val="24"/>
          <w:szCs w:val="24"/>
        </w:rPr>
        <w:t xml:space="preserve"> for multi-stakeholder initiatives? What can be learned from initiatives like the Bangladesh Accord for FOAA in supply chains?</w:t>
      </w:r>
    </w:p>
    <w:p w14:paraId="1FB73360" w14:textId="6BFD3A0F" w:rsidR="00220D30" w:rsidRPr="000F1607" w:rsidRDefault="000F4F31" w:rsidP="000F1607">
      <w:pPr>
        <w:pStyle w:val="ListParagraph"/>
        <w:numPr>
          <w:ilvl w:val="0"/>
          <w:numId w:val="11"/>
        </w:numPr>
        <w:spacing w:after="0" w:line="240" w:lineRule="auto"/>
        <w:rPr>
          <w:rFonts w:ascii="Arial" w:hAnsi="Arial" w:cs="Arial"/>
          <w:sz w:val="24"/>
          <w:szCs w:val="24"/>
        </w:rPr>
      </w:pPr>
      <w:r w:rsidRPr="000F4F31">
        <w:rPr>
          <w:rFonts w:ascii="Arial" w:hAnsi="Arial" w:cs="Arial"/>
          <w:sz w:val="24"/>
          <w:szCs w:val="24"/>
        </w:rPr>
        <w:t>How do we better govern global migration to ensure that migrant workers have access to remedy for human rights violations? How do we best protect workers from retaliation in seeking a remedy?</w:t>
      </w:r>
      <w:r w:rsidR="00C14EE7" w:rsidRPr="00C14EE7">
        <w:rPr>
          <w:rFonts w:ascii="Arial" w:hAnsi="Arial" w:cs="Arial"/>
          <w:sz w:val="24"/>
          <w:szCs w:val="24"/>
        </w:rPr>
        <w:t xml:space="preserve"> </w:t>
      </w:r>
      <w:r w:rsidR="00C14EE7">
        <w:rPr>
          <w:rFonts w:ascii="Arial" w:hAnsi="Arial" w:cs="Arial"/>
          <w:sz w:val="24"/>
          <w:szCs w:val="24"/>
        </w:rPr>
        <w:t>Are there ways of strengthening existing mechanisms to defend FOAA along with consideration of new remedies to address the global disenfranchisement of workers or do</w:t>
      </w:r>
      <w:r w:rsidRPr="000F4F31">
        <w:rPr>
          <w:rFonts w:ascii="Arial" w:hAnsi="Arial" w:cs="Arial"/>
          <w:sz w:val="24"/>
          <w:szCs w:val="24"/>
        </w:rPr>
        <w:t xml:space="preserve"> we need to set up new, supranational mechanisms? Are special mechanisms </w:t>
      </w:r>
      <w:r w:rsidR="00A86918">
        <w:rPr>
          <w:rFonts w:ascii="Arial" w:hAnsi="Arial" w:cs="Arial"/>
          <w:sz w:val="24"/>
          <w:szCs w:val="24"/>
        </w:rPr>
        <w:t xml:space="preserve">at the national and international levels </w:t>
      </w:r>
      <w:r w:rsidRPr="000F4F31">
        <w:rPr>
          <w:rFonts w:ascii="Arial" w:hAnsi="Arial" w:cs="Arial"/>
          <w:sz w:val="24"/>
          <w:szCs w:val="24"/>
        </w:rPr>
        <w:t xml:space="preserve">required to protect vulnerable groups?  </w:t>
      </w:r>
    </w:p>
    <w:p w14:paraId="56CB515B" w14:textId="6CA94D9A" w:rsidR="00220D30" w:rsidRDefault="000F4F31" w:rsidP="00220D30">
      <w:pPr>
        <w:pStyle w:val="ListParagraph"/>
        <w:numPr>
          <w:ilvl w:val="0"/>
          <w:numId w:val="11"/>
        </w:numPr>
        <w:shd w:val="clear" w:color="auto" w:fill="FFFFFF"/>
        <w:spacing w:after="0" w:line="240" w:lineRule="auto"/>
        <w:rPr>
          <w:rFonts w:ascii="Arial" w:hAnsi="Arial" w:cs="Arial"/>
          <w:sz w:val="24"/>
          <w:szCs w:val="24"/>
        </w:rPr>
      </w:pPr>
      <w:r w:rsidRPr="000F4F31">
        <w:rPr>
          <w:rFonts w:ascii="Arial" w:hAnsi="Arial" w:cs="Arial"/>
          <w:sz w:val="24"/>
          <w:szCs w:val="24"/>
        </w:rPr>
        <w:t xml:space="preserve">What should </w:t>
      </w:r>
      <w:r w:rsidR="00277481">
        <w:rPr>
          <w:rFonts w:ascii="Arial" w:hAnsi="Arial" w:cs="Arial"/>
          <w:sz w:val="24"/>
          <w:szCs w:val="24"/>
        </w:rPr>
        <w:t>multilateral</w:t>
      </w:r>
      <w:r w:rsidR="00277481" w:rsidRPr="000F4F31">
        <w:rPr>
          <w:rFonts w:ascii="Arial" w:hAnsi="Arial" w:cs="Arial"/>
          <w:sz w:val="24"/>
          <w:szCs w:val="24"/>
        </w:rPr>
        <w:t xml:space="preserve"> </w:t>
      </w:r>
      <w:r w:rsidRPr="000F4F31">
        <w:rPr>
          <w:rFonts w:ascii="Arial" w:hAnsi="Arial" w:cs="Arial"/>
          <w:sz w:val="24"/>
          <w:szCs w:val="24"/>
        </w:rPr>
        <w:t>institutions do to better protect and promote FOAA</w:t>
      </w:r>
      <w:r w:rsidR="00277481">
        <w:rPr>
          <w:rFonts w:ascii="Arial" w:hAnsi="Arial" w:cs="Arial"/>
          <w:sz w:val="24"/>
          <w:szCs w:val="24"/>
        </w:rPr>
        <w:t xml:space="preserve"> for workers</w:t>
      </w:r>
      <w:r w:rsidRPr="000F4F31">
        <w:rPr>
          <w:rFonts w:ascii="Arial" w:hAnsi="Arial" w:cs="Arial"/>
          <w:sz w:val="24"/>
          <w:szCs w:val="24"/>
        </w:rPr>
        <w:t>?</w:t>
      </w:r>
      <w:r w:rsidR="00220D30" w:rsidRPr="00220D30">
        <w:rPr>
          <w:rFonts w:ascii="Arial" w:hAnsi="Arial" w:cs="Arial"/>
          <w:sz w:val="24"/>
          <w:szCs w:val="24"/>
        </w:rPr>
        <w:t xml:space="preserve"> </w:t>
      </w:r>
    </w:p>
    <w:p w14:paraId="01F99EB6" w14:textId="13CF7DD9" w:rsidR="00D37246" w:rsidRDefault="000F1607" w:rsidP="00D37246">
      <w:pPr>
        <w:pStyle w:val="ListParagraph"/>
        <w:numPr>
          <w:ilvl w:val="0"/>
          <w:numId w:val="11"/>
        </w:numPr>
        <w:spacing w:after="0" w:line="240" w:lineRule="auto"/>
        <w:rPr>
          <w:rFonts w:ascii="Arial" w:hAnsi="Arial" w:cs="Arial"/>
          <w:sz w:val="24"/>
          <w:szCs w:val="24"/>
        </w:rPr>
      </w:pPr>
      <w:r>
        <w:rPr>
          <w:rFonts w:ascii="Arial" w:hAnsi="Arial" w:cs="Arial"/>
          <w:sz w:val="24"/>
          <w:szCs w:val="24"/>
        </w:rPr>
        <w:t>H</w:t>
      </w:r>
      <w:r w:rsidR="00D37246" w:rsidRPr="00F13B3C">
        <w:rPr>
          <w:rFonts w:ascii="Arial" w:hAnsi="Arial" w:cs="Arial"/>
          <w:sz w:val="24"/>
          <w:szCs w:val="24"/>
        </w:rPr>
        <w:t xml:space="preserve">ow </w:t>
      </w:r>
      <w:r w:rsidR="008818F2">
        <w:rPr>
          <w:rFonts w:ascii="Arial" w:hAnsi="Arial" w:cs="Arial"/>
          <w:sz w:val="24"/>
          <w:szCs w:val="24"/>
        </w:rPr>
        <w:t xml:space="preserve">does </w:t>
      </w:r>
      <w:r w:rsidR="00D37246" w:rsidRPr="00F13B3C">
        <w:rPr>
          <w:rFonts w:ascii="Arial" w:hAnsi="Arial" w:cs="Arial"/>
          <w:sz w:val="24"/>
          <w:szCs w:val="24"/>
        </w:rPr>
        <w:t xml:space="preserve">the </w:t>
      </w:r>
      <w:r w:rsidR="008818F2">
        <w:rPr>
          <w:rFonts w:ascii="Arial" w:hAnsi="Arial" w:cs="Arial"/>
          <w:sz w:val="24"/>
          <w:szCs w:val="24"/>
        </w:rPr>
        <w:t xml:space="preserve">global </w:t>
      </w:r>
      <w:r w:rsidR="00D37246" w:rsidRPr="00F13B3C">
        <w:rPr>
          <w:rFonts w:ascii="Arial" w:hAnsi="Arial" w:cs="Arial"/>
          <w:sz w:val="24"/>
          <w:szCs w:val="24"/>
        </w:rPr>
        <w:t xml:space="preserve">prevalence of barriers </w:t>
      </w:r>
      <w:r w:rsidR="008818F2">
        <w:rPr>
          <w:rFonts w:ascii="Arial" w:hAnsi="Arial" w:cs="Arial"/>
          <w:sz w:val="24"/>
          <w:szCs w:val="24"/>
        </w:rPr>
        <w:t xml:space="preserve">to the exercise of FOAA rights </w:t>
      </w:r>
      <w:r>
        <w:rPr>
          <w:rFonts w:ascii="Arial" w:hAnsi="Arial" w:cs="Arial"/>
          <w:sz w:val="24"/>
          <w:szCs w:val="24"/>
        </w:rPr>
        <w:t xml:space="preserve">impact on </w:t>
      </w:r>
      <w:r w:rsidR="00D37246" w:rsidRPr="00F13B3C">
        <w:rPr>
          <w:rFonts w:ascii="Arial" w:hAnsi="Arial" w:cs="Arial"/>
          <w:sz w:val="24"/>
          <w:szCs w:val="24"/>
        </w:rPr>
        <w:t>international aspirations and hopes fo</w:t>
      </w:r>
      <w:r w:rsidR="00E605FE">
        <w:rPr>
          <w:rFonts w:ascii="Arial" w:hAnsi="Arial" w:cs="Arial"/>
          <w:sz w:val="24"/>
          <w:szCs w:val="24"/>
        </w:rPr>
        <w:t>r peace, justice, and democracy?</w:t>
      </w:r>
    </w:p>
    <w:p w14:paraId="666023DB" w14:textId="31B777A9" w:rsidR="0091242F" w:rsidRPr="00E94E76" w:rsidRDefault="0091242F" w:rsidP="003E27E5">
      <w:pPr>
        <w:spacing w:after="0" w:line="240" w:lineRule="auto"/>
        <w:rPr>
          <w:rFonts w:ascii="Arial" w:hAnsi="Arial" w:cs="Arial"/>
          <w:b/>
          <w:sz w:val="24"/>
          <w:szCs w:val="24"/>
        </w:rPr>
      </w:pPr>
    </w:p>
    <w:p w14:paraId="20A92465" w14:textId="3CE4D6D7" w:rsidR="00C3789F" w:rsidRDefault="00C3789F" w:rsidP="00E94E76">
      <w:pPr>
        <w:pStyle w:val="ListParagraph"/>
        <w:numPr>
          <w:ilvl w:val="0"/>
          <w:numId w:val="10"/>
        </w:numPr>
        <w:spacing w:after="0" w:line="240" w:lineRule="auto"/>
        <w:ind w:hanging="720"/>
        <w:rPr>
          <w:rFonts w:ascii="Arial" w:hAnsi="Arial" w:cs="Arial"/>
          <w:b/>
          <w:sz w:val="24"/>
          <w:szCs w:val="24"/>
        </w:rPr>
      </w:pPr>
      <w:r w:rsidRPr="00E94E76">
        <w:rPr>
          <w:rFonts w:ascii="Arial" w:hAnsi="Arial" w:cs="Arial"/>
          <w:b/>
          <w:sz w:val="24"/>
          <w:szCs w:val="24"/>
        </w:rPr>
        <w:t>Recommendations</w:t>
      </w:r>
    </w:p>
    <w:p w14:paraId="2C54A612" w14:textId="77777777" w:rsidR="00E771CE" w:rsidRPr="00E94E76" w:rsidRDefault="00E771CE" w:rsidP="00E771CE">
      <w:pPr>
        <w:pStyle w:val="ListParagraph"/>
        <w:spacing w:after="0" w:line="240" w:lineRule="auto"/>
        <w:rPr>
          <w:rFonts w:ascii="Arial" w:hAnsi="Arial" w:cs="Arial"/>
          <w:b/>
          <w:sz w:val="24"/>
          <w:szCs w:val="24"/>
        </w:rPr>
      </w:pPr>
    </w:p>
    <w:p w14:paraId="5C76855F" w14:textId="7BC95B34" w:rsidR="00C3789F" w:rsidRPr="00E94E76" w:rsidRDefault="00C3789F" w:rsidP="00E94E76">
      <w:pPr>
        <w:pStyle w:val="ListParagraph"/>
        <w:numPr>
          <w:ilvl w:val="0"/>
          <w:numId w:val="11"/>
        </w:numPr>
        <w:spacing w:after="0" w:line="240" w:lineRule="auto"/>
        <w:ind w:hanging="360"/>
        <w:rPr>
          <w:rFonts w:ascii="Arial" w:hAnsi="Arial" w:cs="Arial"/>
          <w:sz w:val="24"/>
          <w:szCs w:val="24"/>
        </w:rPr>
      </w:pPr>
      <w:r w:rsidRPr="00E94E76">
        <w:rPr>
          <w:rFonts w:ascii="Arial" w:hAnsi="Arial" w:cs="Arial"/>
          <w:sz w:val="24"/>
          <w:szCs w:val="24"/>
        </w:rPr>
        <w:t>Legal framework</w:t>
      </w:r>
    </w:p>
    <w:p w14:paraId="1BC0FFC5" w14:textId="6B90AC60" w:rsidR="00C3789F" w:rsidRDefault="00C3789F" w:rsidP="00E94E76">
      <w:pPr>
        <w:pStyle w:val="ListParagraph"/>
        <w:numPr>
          <w:ilvl w:val="0"/>
          <w:numId w:val="11"/>
        </w:numPr>
        <w:spacing w:after="0" w:line="240" w:lineRule="auto"/>
        <w:ind w:firstLine="0"/>
        <w:rPr>
          <w:rFonts w:ascii="Arial" w:hAnsi="Arial" w:cs="Arial"/>
          <w:sz w:val="24"/>
          <w:szCs w:val="24"/>
        </w:rPr>
      </w:pPr>
      <w:proofErr w:type="gramStart"/>
      <w:r w:rsidRPr="00E94E76">
        <w:rPr>
          <w:rFonts w:ascii="Arial" w:hAnsi="Arial" w:cs="Arial"/>
          <w:sz w:val="24"/>
          <w:szCs w:val="24"/>
        </w:rPr>
        <w:t>freedom</w:t>
      </w:r>
      <w:proofErr w:type="gramEnd"/>
      <w:r w:rsidRPr="00E94E76">
        <w:rPr>
          <w:rFonts w:ascii="Arial" w:hAnsi="Arial" w:cs="Arial"/>
          <w:sz w:val="24"/>
          <w:szCs w:val="24"/>
        </w:rPr>
        <w:t xml:space="preserve"> of peaceful assembly</w:t>
      </w:r>
    </w:p>
    <w:p w14:paraId="64A71077" w14:textId="4BFD896C" w:rsidR="00C3789F" w:rsidRPr="00E94E76" w:rsidRDefault="00C3789F" w:rsidP="00E94E76">
      <w:pPr>
        <w:pStyle w:val="ListParagraph"/>
        <w:numPr>
          <w:ilvl w:val="0"/>
          <w:numId w:val="11"/>
        </w:numPr>
        <w:spacing w:after="0" w:line="240" w:lineRule="auto"/>
        <w:ind w:firstLine="0"/>
        <w:rPr>
          <w:rFonts w:ascii="Arial" w:hAnsi="Arial" w:cs="Arial"/>
          <w:sz w:val="24"/>
          <w:szCs w:val="24"/>
        </w:rPr>
      </w:pPr>
      <w:proofErr w:type="gramStart"/>
      <w:r w:rsidRPr="00E94E76">
        <w:rPr>
          <w:rFonts w:ascii="Arial" w:hAnsi="Arial" w:cs="Arial"/>
          <w:sz w:val="24"/>
          <w:szCs w:val="24"/>
        </w:rPr>
        <w:t>freedom</w:t>
      </w:r>
      <w:proofErr w:type="gramEnd"/>
      <w:r w:rsidRPr="00E94E76">
        <w:rPr>
          <w:rFonts w:ascii="Arial" w:hAnsi="Arial" w:cs="Arial"/>
          <w:sz w:val="24"/>
          <w:szCs w:val="24"/>
        </w:rPr>
        <w:t xml:space="preserve"> of association</w:t>
      </w:r>
    </w:p>
    <w:p w14:paraId="6A016F06" w14:textId="77777777" w:rsidR="00E94E76" w:rsidRDefault="00C3789F" w:rsidP="00E94E76">
      <w:pPr>
        <w:pStyle w:val="ListParagraph"/>
        <w:numPr>
          <w:ilvl w:val="0"/>
          <w:numId w:val="11"/>
        </w:numPr>
        <w:spacing w:after="0" w:line="240" w:lineRule="auto"/>
        <w:ind w:hanging="270"/>
        <w:rPr>
          <w:rFonts w:ascii="Arial" w:hAnsi="Arial" w:cs="Arial"/>
          <w:sz w:val="24"/>
          <w:szCs w:val="24"/>
        </w:rPr>
      </w:pPr>
      <w:r w:rsidRPr="00E94E76">
        <w:rPr>
          <w:rFonts w:ascii="Arial" w:hAnsi="Arial" w:cs="Arial"/>
          <w:sz w:val="24"/>
          <w:szCs w:val="24"/>
        </w:rPr>
        <w:t>Practice</w:t>
      </w:r>
    </w:p>
    <w:p w14:paraId="10ECE166" w14:textId="540D1F62" w:rsidR="00C3789F" w:rsidRDefault="00C3789F" w:rsidP="00E94E76">
      <w:pPr>
        <w:pStyle w:val="ListParagraph"/>
        <w:numPr>
          <w:ilvl w:val="0"/>
          <w:numId w:val="11"/>
        </w:numPr>
        <w:spacing w:after="0" w:line="240" w:lineRule="auto"/>
        <w:ind w:left="1440" w:hanging="360"/>
        <w:rPr>
          <w:rFonts w:ascii="Arial" w:hAnsi="Arial" w:cs="Arial"/>
          <w:sz w:val="24"/>
          <w:szCs w:val="24"/>
        </w:rPr>
      </w:pPr>
      <w:proofErr w:type="gramStart"/>
      <w:r w:rsidRPr="00E94E76">
        <w:rPr>
          <w:rFonts w:ascii="Arial" w:hAnsi="Arial" w:cs="Arial"/>
          <w:sz w:val="24"/>
          <w:szCs w:val="24"/>
        </w:rPr>
        <w:t>freedom</w:t>
      </w:r>
      <w:proofErr w:type="gramEnd"/>
      <w:r w:rsidRPr="00E94E76">
        <w:rPr>
          <w:rFonts w:ascii="Arial" w:hAnsi="Arial" w:cs="Arial"/>
          <w:sz w:val="24"/>
          <w:szCs w:val="24"/>
        </w:rPr>
        <w:t xml:space="preserve"> of peaceful assembly</w:t>
      </w:r>
    </w:p>
    <w:p w14:paraId="6A8FC6A4" w14:textId="77777777" w:rsidR="00C3789F" w:rsidRPr="00E94E76" w:rsidRDefault="00C3789F" w:rsidP="00E94E76">
      <w:pPr>
        <w:pStyle w:val="ListParagraph"/>
        <w:numPr>
          <w:ilvl w:val="0"/>
          <w:numId w:val="11"/>
        </w:numPr>
        <w:spacing w:after="0" w:line="240" w:lineRule="auto"/>
        <w:ind w:left="1440" w:hanging="360"/>
        <w:rPr>
          <w:rFonts w:ascii="Arial" w:hAnsi="Arial" w:cs="Arial"/>
          <w:sz w:val="24"/>
          <w:szCs w:val="24"/>
        </w:rPr>
      </w:pPr>
      <w:proofErr w:type="gramStart"/>
      <w:r w:rsidRPr="00E94E76">
        <w:rPr>
          <w:rFonts w:ascii="Arial" w:hAnsi="Arial" w:cs="Arial"/>
          <w:sz w:val="24"/>
          <w:szCs w:val="24"/>
        </w:rPr>
        <w:t>freedom</w:t>
      </w:r>
      <w:proofErr w:type="gramEnd"/>
      <w:r w:rsidRPr="00E94E76">
        <w:rPr>
          <w:rFonts w:ascii="Arial" w:hAnsi="Arial" w:cs="Arial"/>
          <w:sz w:val="24"/>
          <w:szCs w:val="24"/>
        </w:rPr>
        <w:t xml:space="preserve"> of association</w:t>
      </w:r>
    </w:p>
    <w:p w14:paraId="5B3DE463" w14:textId="77777777" w:rsidR="00D37246" w:rsidRPr="00D37246" w:rsidRDefault="00D37246" w:rsidP="00D37246">
      <w:pPr>
        <w:spacing w:after="0" w:line="240" w:lineRule="auto"/>
        <w:rPr>
          <w:rFonts w:ascii="Arial" w:hAnsi="Arial" w:cs="Arial"/>
          <w:sz w:val="24"/>
          <w:szCs w:val="24"/>
        </w:rPr>
      </w:pPr>
    </w:p>
    <w:p w14:paraId="44CC3B0B" w14:textId="77777777" w:rsidR="00250785" w:rsidRPr="00AE09FE" w:rsidRDefault="00250785" w:rsidP="003E27E5">
      <w:pPr>
        <w:spacing w:after="0" w:line="240" w:lineRule="auto"/>
        <w:rPr>
          <w:rFonts w:ascii="Arial" w:hAnsi="Arial" w:cs="Arial"/>
          <w:sz w:val="24"/>
          <w:szCs w:val="24"/>
        </w:rPr>
      </w:pPr>
    </w:p>
    <w:sectPr w:rsidR="00250785" w:rsidRPr="00AE09F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48B72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FC8C5" w14:textId="77777777" w:rsidR="007C25DC" w:rsidRDefault="007C25DC" w:rsidP="00455C88">
      <w:pPr>
        <w:spacing w:after="0" w:line="240" w:lineRule="auto"/>
      </w:pPr>
      <w:r>
        <w:separator/>
      </w:r>
    </w:p>
  </w:endnote>
  <w:endnote w:type="continuationSeparator" w:id="0">
    <w:p w14:paraId="46254767" w14:textId="77777777" w:rsidR="007C25DC" w:rsidRDefault="007C25DC" w:rsidP="0045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18597" w14:textId="77777777" w:rsidR="007C25DC" w:rsidRDefault="007C25DC" w:rsidP="00455C88">
      <w:pPr>
        <w:spacing w:after="0" w:line="240" w:lineRule="auto"/>
      </w:pPr>
      <w:r>
        <w:separator/>
      </w:r>
    </w:p>
  </w:footnote>
  <w:footnote w:type="continuationSeparator" w:id="0">
    <w:p w14:paraId="6B820E9B" w14:textId="77777777" w:rsidR="007C25DC" w:rsidRDefault="007C25DC" w:rsidP="00455C88">
      <w:pPr>
        <w:spacing w:after="0" w:line="240" w:lineRule="auto"/>
      </w:pPr>
      <w:r>
        <w:continuationSeparator/>
      </w:r>
    </w:p>
  </w:footnote>
  <w:footnote w:id="1">
    <w:p w14:paraId="4DA1F4F0" w14:textId="57BC8B54" w:rsidR="00104547" w:rsidRDefault="00104547">
      <w:pPr>
        <w:pStyle w:val="FootnoteText"/>
      </w:pPr>
      <w:r>
        <w:rPr>
          <w:rStyle w:val="FootnoteReference"/>
        </w:rPr>
        <w:footnoteRef/>
      </w:r>
      <w:r>
        <w:t xml:space="preserve"> </w:t>
      </w:r>
      <w:r w:rsidRPr="00455C88">
        <w:t>For example, over 90% of women in Kenya’s export processing centers, and tea and coffee sectors reported experiencing or observing sexual abuse. Ninety-five percent of those who had suffered sexual abuse feared retaliation. In addition, the vast majority noted that promotions were related to some form of sexual relationship with a supervisor.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864"/>
    <w:multiLevelType w:val="hybridMultilevel"/>
    <w:tmpl w:val="C6E0F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33155"/>
    <w:multiLevelType w:val="hybridMultilevel"/>
    <w:tmpl w:val="EB0A7DF2"/>
    <w:lvl w:ilvl="0" w:tplc="F1E20096">
      <w:start w:val="3"/>
      <w:numFmt w:val="bullet"/>
      <w:lvlText w:val=""/>
      <w:lvlJc w:val="left"/>
      <w:pPr>
        <w:ind w:left="1080" w:hanging="72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F7CC3"/>
    <w:multiLevelType w:val="hybridMultilevel"/>
    <w:tmpl w:val="671E4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B637D"/>
    <w:multiLevelType w:val="hybridMultilevel"/>
    <w:tmpl w:val="E236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85939"/>
    <w:multiLevelType w:val="hybridMultilevel"/>
    <w:tmpl w:val="C92A07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7B6823"/>
    <w:multiLevelType w:val="hybridMultilevel"/>
    <w:tmpl w:val="8DC08DD6"/>
    <w:lvl w:ilvl="0" w:tplc="BCE2C18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A75A6"/>
    <w:multiLevelType w:val="hybridMultilevel"/>
    <w:tmpl w:val="6B46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E5F51"/>
    <w:multiLevelType w:val="hybridMultilevel"/>
    <w:tmpl w:val="A8C2A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86642"/>
    <w:multiLevelType w:val="hybridMultilevel"/>
    <w:tmpl w:val="27F2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23E11"/>
    <w:multiLevelType w:val="hybridMultilevel"/>
    <w:tmpl w:val="474C8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E3586"/>
    <w:multiLevelType w:val="hybridMultilevel"/>
    <w:tmpl w:val="40D24C4A"/>
    <w:lvl w:ilvl="0" w:tplc="AEBAB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46016"/>
    <w:multiLevelType w:val="hybridMultilevel"/>
    <w:tmpl w:val="A8C2A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0"/>
  </w:num>
  <w:num w:numId="5">
    <w:abstractNumId w:val="4"/>
  </w:num>
  <w:num w:numId="6">
    <w:abstractNumId w:val="7"/>
  </w:num>
  <w:num w:numId="7">
    <w:abstractNumId w:val="5"/>
  </w:num>
  <w:num w:numId="8">
    <w:abstractNumId w:val="8"/>
  </w:num>
  <w:num w:numId="9">
    <w:abstractNumId w:val="3"/>
  </w:num>
  <w:num w:numId="10">
    <w:abstractNumId w:val="2"/>
  </w:num>
  <w:num w:numId="11">
    <w:abstractNumId w:val="1"/>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uguru Kaguongo">
    <w15:presenceInfo w15:providerId="AD" w15:userId="S-1-5-21-2979033255-4174153830-508997208-6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72"/>
    <w:rsid w:val="00000296"/>
    <w:rsid w:val="00002468"/>
    <w:rsid w:val="00004038"/>
    <w:rsid w:val="00031219"/>
    <w:rsid w:val="000350AF"/>
    <w:rsid w:val="00042727"/>
    <w:rsid w:val="000430CD"/>
    <w:rsid w:val="00044BDB"/>
    <w:rsid w:val="00054B71"/>
    <w:rsid w:val="00060755"/>
    <w:rsid w:val="0008594B"/>
    <w:rsid w:val="000C17F2"/>
    <w:rsid w:val="000D0AD0"/>
    <w:rsid w:val="000E7987"/>
    <w:rsid w:val="000E7FDD"/>
    <w:rsid w:val="000F1607"/>
    <w:rsid w:val="000F2927"/>
    <w:rsid w:val="000F3F4C"/>
    <w:rsid w:val="000F4B8D"/>
    <w:rsid w:val="000F4F31"/>
    <w:rsid w:val="00104547"/>
    <w:rsid w:val="00132C2C"/>
    <w:rsid w:val="00135586"/>
    <w:rsid w:val="00143504"/>
    <w:rsid w:val="0014673E"/>
    <w:rsid w:val="0015485D"/>
    <w:rsid w:val="00157E39"/>
    <w:rsid w:val="00184906"/>
    <w:rsid w:val="001B03C1"/>
    <w:rsid w:val="001C16B8"/>
    <w:rsid w:val="001C1877"/>
    <w:rsid w:val="001C3298"/>
    <w:rsid w:val="001E16AC"/>
    <w:rsid w:val="00204048"/>
    <w:rsid w:val="00220D30"/>
    <w:rsid w:val="002312B2"/>
    <w:rsid w:val="00250785"/>
    <w:rsid w:val="00273C4D"/>
    <w:rsid w:val="00277481"/>
    <w:rsid w:val="002962BB"/>
    <w:rsid w:val="002A55A9"/>
    <w:rsid w:val="002E2C72"/>
    <w:rsid w:val="002E3A7E"/>
    <w:rsid w:val="002F49BC"/>
    <w:rsid w:val="0032511F"/>
    <w:rsid w:val="00385A4A"/>
    <w:rsid w:val="00396190"/>
    <w:rsid w:val="003B310C"/>
    <w:rsid w:val="003C14ED"/>
    <w:rsid w:val="003C2036"/>
    <w:rsid w:val="003E27E5"/>
    <w:rsid w:val="00431700"/>
    <w:rsid w:val="0043433B"/>
    <w:rsid w:val="0044073F"/>
    <w:rsid w:val="004539D9"/>
    <w:rsid w:val="00455C88"/>
    <w:rsid w:val="004612C6"/>
    <w:rsid w:val="00487770"/>
    <w:rsid w:val="004B60AE"/>
    <w:rsid w:val="004D45F6"/>
    <w:rsid w:val="00500C5E"/>
    <w:rsid w:val="00551840"/>
    <w:rsid w:val="00552BB2"/>
    <w:rsid w:val="00572872"/>
    <w:rsid w:val="00582820"/>
    <w:rsid w:val="00595F2B"/>
    <w:rsid w:val="006168E3"/>
    <w:rsid w:val="006254AA"/>
    <w:rsid w:val="00635697"/>
    <w:rsid w:val="00635749"/>
    <w:rsid w:val="00642AAA"/>
    <w:rsid w:val="006645A7"/>
    <w:rsid w:val="00685CE4"/>
    <w:rsid w:val="006A30D3"/>
    <w:rsid w:val="006C2A08"/>
    <w:rsid w:val="006E3086"/>
    <w:rsid w:val="006F61D3"/>
    <w:rsid w:val="0073041B"/>
    <w:rsid w:val="00734F9E"/>
    <w:rsid w:val="007361AA"/>
    <w:rsid w:val="00737F44"/>
    <w:rsid w:val="00742CF1"/>
    <w:rsid w:val="0074426D"/>
    <w:rsid w:val="007B181D"/>
    <w:rsid w:val="007C25DC"/>
    <w:rsid w:val="007D468E"/>
    <w:rsid w:val="007D74A9"/>
    <w:rsid w:val="007E450E"/>
    <w:rsid w:val="007E5DB4"/>
    <w:rsid w:val="007F1215"/>
    <w:rsid w:val="00810008"/>
    <w:rsid w:val="00835C94"/>
    <w:rsid w:val="00854999"/>
    <w:rsid w:val="0086063B"/>
    <w:rsid w:val="00865854"/>
    <w:rsid w:val="00865A84"/>
    <w:rsid w:val="008818F2"/>
    <w:rsid w:val="008871D7"/>
    <w:rsid w:val="00895961"/>
    <w:rsid w:val="008B0A63"/>
    <w:rsid w:val="008E3E59"/>
    <w:rsid w:val="008F0276"/>
    <w:rsid w:val="008F6BE8"/>
    <w:rsid w:val="0091242F"/>
    <w:rsid w:val="0091744B"/>
    <w:rsid w:val="00940867"/>
    <w:rsid w:val="00941930"/>
    <w:rsid w:val="00957508"/>
    <w:rsid w:val="00967A4A"/>
    <w:rsid w:val="00974C9A"/>
    <w:rsid w:val="0098220F"/>
    <w:rsid w:val="00995FD7"/>
    <w:rsid w:val="009A3DBA"/>
    <w:rsid w:val="009B652D"/>
    <w:rsid w:val="009B727E"/>
    <w:rsid w:val="009D303B"/>
    <w:rsid w:val="009D3D9B"/>
    <w:rsid w:val="009E161A"/>
    <w:rsid w:val="009E5F88"/>
    <w:rsid w:val="009E6A07"/>
    <w:rsid w:val="00A06B98"/>
    <w:rsid w:val="00A12838"/>
    <w:rsid w:val="00A21278"/>
    <w:rsid w:val="00A24C0B"/>
    <w:rsid w:val="00A613FA"/>
    <w:rsid w:val="00A631D9"/>
    <w:rsid w:val="00A82CEE"/>
    <w:rsid w:val="00A8436C"/>
    <w:rsid w:val="00A86918"/>
    <w:rsid w:val="00A940B2"/>
    <w:rsid w:val="00AB1BCE"/>
    <w:rsid w:val="00AC3E10"/>
    <w:rsid w:val="00AC61D4"/>
    <w:rsid w:val="00AC72E7"/>
    <w:rsid w:val="00AE09FE"/>
    <w:rsid w:val="00B103E7"/>
    <w:rsid w:val="00B156C1"/>
    <w:rsid w:val="00B25220"/>
    <w:rsid w:val="00B33404"/>
    <w:rsid w:val="00B33840"/>
    <w:rsid w:val="00B34AAA"/>
    <w:rsid w:val="00B42ED1"/>
    <w:rsid w:val="00B67F85"/>
    <w:rsid w:val="00B704A0"/>
    <w:rsid w:val="00B74795"/>
    <w:rsid w:val="00B908C1"/>
    <w:rsid w:val="00B954ED"/>
    <w:rsid w:val="00BE3055"/>
    <w:rsid w:val="00C069DB"/>
    <w:rsid w:val="00C12F83"/>
    <w:rsid w:val="00C14EE7"/>
    <w:rsid w:val="00C26EB5"/>
    <w:rsid w:val="00C3789F"/>
    <w:rsid w:val="00C55710"/>
    <w:rsid w:val="00C65EF1"/>
    <w:rsid w:val="00C802A3"/>
    <w:rsid w:val="00C84563"/>
    <w:rsid w:val="00C85D62"/>
    <w:rsid w:val="00C85DA7"/>
    <w:rsid w:val="00CC6202"/>
    <w:rsid w:val="00CD26AB"/>
    <w:rsid w:val="00CE3B0E"/>
    <w:rsid w:val="00CE5ADB"/>
    <w:rsid w:val="00D00E40"/>
    <w:rsid w:val="00D16EA8"/>
    <w:rsid w:val="00D37246"/>
    <w:rsid w:val="00D718DF"/>
    <w:rsid w:val="00D813B0"/>
    <w:rsid w:val="00D93B27"/>
    <w:rsid w:val="00D96A80"/>
    <w:rsid w:val="00DD25D0"/>
    <w:rsid w:val="00E32C83"/>
    <w:rsid w:val="00E44A06"/>
    <w:rsid w:val="00E605FE"/>
    <w:rsid w:val="00E63A7D"/>
    <w:rsid w:val="00E645AA"/>
    <w:rsid w:val="00E712BB"/>
    <w:rsid w:val="00E771CE"/>
    <w:rsid w:val="00E92195"/>
    <w:rsid w:val="00E94E76"/>
    <w:rsid w:val="00E95B15"/>
    <w:rsid w:val="00E96B68"/>
    <w:rsid w:val="00EA03B3"/>
    <w:rsid w:val="00EA1301"/>
    <w:rsid w:val="00EB093C"/>
    <w:rsid w:val="00EB09B8"/>
    <w:rsid w:val="00EE4AE6"/>
    <w:rsid w:val="00EE643D"/>
    <w:rsid w:val="00EE68AF"/>
    <w:rsid w:val="00EF331C"/>
    <w:rsid w:val="00EF4895"/>
    <w:rsid w:val="00EF7127"/>
    <w:rsid w:val="00EF74DB"/>
    <w:rsid w:val="00F0013C"/>
    <w:rsid w:val="00F02A2C"/>
    <w:rsid w:val="00F11AF6"/>
    <w:rsid w:val="00F13B3C"/>
    <w:rsid w:val="00F34965"/>
    <w:rsid w:val="00F64A42"/>
    <w:rsid w:val="00F7060C"/>
    <w:rsid w:val="00F773AF"/>
    <w:rsid w:val="00F804B8"/>
    <w:rsid w:val="00FB68D3"/>
    <w:rsid w:val="00FC526F"/>
    <w:rsid w:val="00FD7BFC"/>
    <w:rsid w:val="00FE2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C46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72"/>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C12F83"/>
    <w:pPr>
      <w:keepNext/>
      <w:shd w:val="clear" w:color="auto" w:fill="FFFFFF"/>
      <w:spacing w:after="0" w:line="240" w:lineRule="auto"/>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E44A06"/>
    <w:pPr>
      <w:keepNext/>
      <w:shd w:val="clear" w:color="auto" w:fill="FFFFFF"/>
      <w:spacing w:after="0" w:line="240" w:lineRule="auto"/>
      <w:outlineLvl w:val="1"/>
    </w:pPr>
    <w:rPr>
      <w:rFonts w:ascii="Arial" w:hAnsi="Arial" w:cs="Arial"/>
      <w:b/>
      <w:sz w:val="24"/>
      <w:szCs w:val="24"/>
      <w:u w:val="single"/>
    </w:rPr>
  </w:style>
  <w:style w:type="paragraph" w:styleId="Heading3">
    <w:name w:val="heading 3"/>
    <w:basedOn w:val="Normal"/>
    <w:next w:val="Normal"/>
    <w:link w:val="Heading3Char"/>
    <w:uiPriority w:val="9"/>
    <w:unhideWhenUsed/>
    <w:qFormat/>
    <w:rsid w:val="000F4F31"/>
    <w:pPr>
      <w:keepNext/>
      <w:shd w:val="clear" w:color="auto" w:fill="FFFFFF"/>
      <w:spacing w:after="0" w:line="240" w:lineRule="auto"/>
      <w:ind w:left="360"/>
      <w:outlineLvl w:val="2"/>
    </w:pPr>
    <w:rPr>
      <w:rFonts w:ascii="Arial" w:eastAsia="Times New Roman" w:hAnsi="Arial" w:cs="Arial"/>
      <w:i/>
      <w:color w:val="222222"/>
      <w:sz w:val="24"/>
      <w:szCs w:val="24"/>
    </w:rPr>
  </w:style>
  <w:style w:type="paragraph" w:styleId="Heading4">
    <w:name w:val="heading 4"/>
    <w:basedOn w:val="Normal"/>
    <w:next w:val="Normal"/>
    <w:link w:val="Heading4Char"/>
    <w:uiPriority w:val="9"/>
    <w:unhideWhenUsed/>
    <w:qFormat/>
    <w:rsid w:val="00220D30"/>
    <w:pPr>
      <w:keepNext/>
      <w:shd w:val="clear" w:color="auto" w:fill="FFFFFF"/>
      <w:spacing w:after="0" w:line="240" w:lineRule="auto"/>
      <w:ind w:left="360"/>
      <w:outlineLvl w:val="3"/>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72"/>
    <w:pPr>
      <w:ind w:left="720"/>
      <w:contextualSpacing/>
    </w:pPr>
  </w:style>
  <w:style w:type="paragraph" w:styleId="BalloonText">
    <w:name w:val="Balloon Text"/>
    <w:basedOn w:val="Normal"/>
    <w:link w:val="BalloonTextChar"/>
    <w:uiPriority w:val="99"/>
    <w:semiHidden/>
    <w:unhideWhenUsed/>
    <w:rsid w:val="00EF7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27"/>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EF7127"/>
    <w:rPr>
      <w:sz w:val="16"/>
      <w:szCs w:val="16"/>
    </w:rPr>
  </w:style>
  <w:style w:type="paragraph" w:styleId="CommentText">
    <w:name w:val="annotation text"/>
    <w:basedOn w:val="Normal"/>
    <w:link w:val="CommentTextChar"/>
    <w:uiPriority w:val="99"/>
    <w:semiHidden/>
    <w:unhideWhenUsed/>
    <w:rsid w:val="00EF7127"/>
    <w:pPr>
      <w:spacing w:line="240" w:lineRule="auto"/>
    </w:pPr>
    <w:rPr>
      <w:sz w:val="20"/>
      <w:szCs w:val="20"/>
    </w:rPr>
  </w:style>
  <w:style w:type="character" w:customStyle="1" w:styleId="CommentTextChar">
    <w:name w:val="Comment Text Char"/>
    <w:basedOn w:val="DefaultParagraphFont"/>
    <w:link w:val="CommentText"/>
    <w:uiPriority w:val="99"/>
    <w:semiHidden/>
    <w:rsid w:val="00EF712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F7127"/>
    <w:rPr>
      <w:b/>
      <w:bCs/>
    </w:rPr>
  </w:style>
  <w:style w:type="character" w:customStyle="1" w:styleId="CommentSubjectChar">
    <w:name w:val="Comment Subject Char"/>
    <w:basedOn w:val="CommentTextChar"/>
    <w:link w:val="CommentSubject"/>
    <w:uiPriority w:val="99"/>
    <w:semiHidden/>
    <w:rsid w:val="00EF7127"/>
    <w:rPr>
      <w:rFonts w:eastAsiaTheme="minorHAnsi"/>
      <w:b/>
      <w:bCs/>
      <w:sz w:val="20"/>
      <w:szCs w:val="20"/>
    </w:rPr>
  </w:style>
  <w:style w:type="paragraph" w:styleId="Revision">
    <w:name w:val="Revision"/>
    <w:hidden/>
    <w:uiPriority w:val="99"/>
    <w:semiHidden/>
    <w:rsid w:val="000F2927"/>
    <w:rPr>
      <w:rFonts w:eastAsiaTheme="minorHAnsi"/>
      <w:sz w:val="22"/>
      <w:szCs w:val="22"/>
    </w:rPr>
  </w:style>
  <w:style w:type="character" w:styleId="Hyperlink">
    <w:name w:val="Hyperlink"/>
    <w:basedOn w:val="DefaultParagraphFont"/>
    <w:uiPriority w:val="99"/>
    <w:unhideWhenUsed/>
    <w:rsid w:val="00EF4895"/>
    <w:rPr>
      <w:color w:val="0000FF" w:themeColor="hyperlink"/>
      <w:u w:val="single"/>
    </w:rPr>
  </w:style>
  <w:style w:type="paragraph" w:styleId="BodyText">
    <w:name w:val="Body Text"/>
    <w:basedOn w:val="Normal"/>
    <w:link w:val="BodyTextChar"/>
    <w:uiPriority w:val="99"/>
    <w:unhideWhenUsed/>
    <w:rsid w:val="00C84563"/>
    <w:pPr>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C84563"/>
    <w:rPr>
      <w:rFonts w:ascii="Arial" w:eastAsiaTheme="minorHAnsi" w:hAnsi="Arial" w:cs="Arial"/>
    </w:rPr>
  </w:style>
  <w:style w:type="character" w:customStyle="1" w:styleId="Heading1Char">
    <w:name w:val="Heading 1 Char"/>
    <w:basedOn w:val="DefaultParagraphFont"/>
    <w:link w:val="Heading1"/>
    <w:uiPriority w:val="9"/>
    <w:rsid w:val="00C12F83"/>
    <w:rPr>
      <w:rFonts w:ascii="Arial" w:eastAsiaTheme="minorHAnsi" w:hAnsi="Arial" w:cs="Arial"/>
      <w:b/>
      <w:shd w:val="clear" w:color="auto" w:fill="FFFFFF"/>
    </w:rPr>
  </w:style>
  <w:style w:type="character" w:customStyle="1" w:styleId="Heading2Char">
    <w:name w:val="Heading 2 Char"/>
    <w:basedOn w:val="DefaultParagraphFont"/>
    <w:link w:val="Heading2"/>
    <w:uiPriority w:val="9"/>
    <w:rsid w:val="00E44A06"/>
    <w:rPr>
      <w:rFonts w:ascii="Arial" w:eastAsiaTheme="minorHAnsi" w:hAnsi="Arial" w:cs="Arial"/>
      <w:b/>
      <w:u w:val="single"/>
      <w:shd w:val="clear" w:color="auto" w:fill="FFFFFF"/>
    </w:rPr>
  </w:style>
  <w:style w:type="character" w:customStyle="1" w:styleId="Heading3Char">
    <w:name w:val="Heading 3 Char"/>
    <w:basedOn w:val="DefaultParagraphFont"/>
    <w:link w:val="Heading3"/>
    <w:uiPriority w:val="9"/>
    <w:rsid w:val="000F4F31"/>
    <w:rPr>
      <w:rFonts w:ascii="Arial" w:eastAsia="Times New Roman" w:hAnsi="Arial" w:cs="Arial"/>
      <w:i/>
      <w:color w:val="222222"/>
      <w:shd w:val="clear" w:color="auto" w:fill="FFFFFF"/>
    </w:rPr>
  </w:style>
  <w:style w:type="character" w:customStyle="1" w:styleId="Heading4Char">
    <w:name w:val="Heading 4 Char"/>
    <w:basedOn w:val="DefaultParagraphFont"/>
    <w:link w:val="Heading4"/>
    <w:uiPriority w:val="9"/>
    <w:rsid w:val="00220D30"/>
    <w:rPr>
      <w:rFonts w:ascii="Arial" w:eastAsiaTheme="minorHAnsi" w:hAnsi="Arial" w:cs="Arial"/>
      <w:i/>
      <w:shd w:val="clear" w:color="auto" w:fill="FFFFFF"/>
    </w:rPr>
  </w:style>
  <w:style w:type="paragraph" w:styleId="FootnoteText">
    <w:name w:val="footnote text"/>
    <w:basedOn w:val="Normal"/>
    <w:link w:val="FootnoteTextChar"/>
    <w:uiPriority w:val="99"/>
    <w:semiHidden/>
    <w:unhideWhenUsed/>
    <w:rsid w:val="00455C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C88"/>
    <w:rPr>
      <w:rFonts w:eastAsiaTheme="minorHAnsi"/>
      <w:sz w:val="20"/>
      <w:szCs w:val="20"/>
    </w:rPr>
  </w:style>
  <w:style w:type="character" w:styleId="FootnoteReference">
    <w:name w:val="footnote reference"/>
    <w:basedOn w:val="DefaultParagraphFont"/>
    <w:uiPriority w:val="99"/>
    <w:semiHidden/>
    <w:unhideWhenUsed/>
    <w:rsid w:val="00455C8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72"/>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C12F83"/>
    <w:pPr>
      <w:keepNext/>
      <w:shd w:val="clear" w:color="auto" w:fill="FFFFFF"/>
      <w:spacing w:after="0" w:line="240" w:lineRule="auto"/>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E44A06"/>
    <w:pPr>
      <w:keepNext/>
      <w:shd w:val="clear" w:color="auto" w:fill="FFFFFF"/>
      <w:spacing w:after="0" w:line="240" w:lineRule="auto"/>
      <w:outlineLvl w:val="1"/>
    </w:pPr>
    <w:rPr>
      <w:rFonts w:ascii="Arial" w:hAnsi="Arial" w:cs="Arial"/>
      <w:b/>
      <w:sz w:val="24"/>
      <w:szCs w:val="24"/>
      <w:u w:val="single"/>
    </w:rPr>
  </w:style>
  <w:style w:type="paragraph" w:styleId="Heading3">
    <w:name w:val="heading 3"/>
    <w:basedOn w:val="Normal"/>
    <w:next w:val="Normal"/>
    <w:link w:val="Heading3Char"/>
    <w:uiPriority w:val="9"/>
    <w:unhideWhenUsed/>
    <w:qFormat/>
    <w:rsid w:val="000F4F31"/>
    <w:pPr>
      <w:keepNext/>
      <w:shd w:val="clear" w:color="auto" w:fill="FFFFFF"/>
      <w:spacing w:after="0" w:line="240" w:lineRule="auto"/>
      <w:ind w:left="360"/>
      <w:outlineLvl w:val="2"/>
    </w:pPr>
    <w:rPr>
      <w:rFonts w:ascii="Arial" w:eastAsia="Times New Roman" w:hAnsi="Arial" w:cs="Arial"/>
      <w:i/>
      <w:color w:val="222222"/>
      <w:sz w:val="24"/>
      <w:szCs w:val="24"/>
    </w:rPr>
  </w:style>
  <w:style w:type="paragraph" w:styleId="Heading4">
    <w:name w:val="heading 4"/>
    <w:basedOn w:val="Normal"/>
    <w:next w:val="Normal"/>
    <w:link w:val="Heading4Char"/>
    <w:uiPriority w:val="9"/>
    <w:unhideWhenUsed/>
    <w:qFormat/>
    <w:rsid w:val="00220D30"/>
    <w:pPr>
      <w:keepNext/>
      <w:shd w:val="clear" w:color="auto" w:fill="FFFFFF"/>
      <w:spacing w:after="0" w:line="240" w:lineRule="auto"/>
      <w:ind w:left="360"/>
      <w:outlineLvl w:val="3"/>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72"/>
    <w:pPr>
      <w:ind w:left="720"/>
      <w:contextualSpacing/>
    </w:pPr>
  </w:style>
  <w:style w:type="paragraph" w:styleId="BalloonText">
    <w:name w:val="Balloon Text"/>
    <w:basedOn w:val="Normal"/>
    <w:link w:val="BalloonTextChar"/>
    <w:uiPriority w:val="99"/>
    <w:semiHidden/>
    <w:unhideWhenUsed/>
    <w:rsid w:val="00EF7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27"/>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EF7127"/>
    <w:rPr>
      <w:sz w:val="16"/>
      <w:szCs w:val="16"/>
    </w:rPr>
  </w:style>
  <w:style w:type="paragraph" w:styleId="CommentText">
    <w:name w:val="annotation text"/>
    <w:basedOn w:val="Normal"/>
    <w:link w:val="CommentTextChar"/>
    <w:uiPriority w:val="99"/>
    <w:semiHidden/>
    <w:unhideWhenUsed/>
    <w:rsid w:val="00EF7127"/>
    <w:pPr>
      <w:spacing w:line="240" w:lineRule="auto"/>
    </w:pPr>
    <w:rPr>
      <w:sz w:val="20"/>
      <w:szCs w:val="20"/>
    </w:rPr>
  </w:style>
  <w:style w:type="character" w:customStyle="1" w:styleId="CommentTextChar">
    <w:name w:val="Comment Text Char"/>
    <w:basedOn w:val="DefaultParagraphFont"/>
    <w:link w:val="CommentText"/>
    <w:uiPriority w:val="99"/>
    <w:semiHidden/>
    <w:rsid w:val="00EF712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F7127"/>
    <w:rPr>
      <w:b/>
      <w:bCs/>
    </w:rPr>
  </w:style>
  <w:style w:type="character" w:customStyle="1" w:styleId="CommentSubjectChar">
    <w:name w:val="Comment Subject Char"/>
    <w:basedOn w:val="CommentTextChar"/>
    <w:link w:val="CommentSubject"/>
    <w:uiPriority w:val="99"/>
    <w:semiHidden/>
    <w:rsid w:val="00EF7127"/>
    <w:rPr>
      <w:rFonts w:eastAsiaTheme="minorHAnsi"/>
      <w:b/>
      <w:bCs/>
      <w:sz w:val="20"/>
      <w:szCs w:val="20"/>
    </w:rPr>
  </w:style>
  <w:style w:type="paragraph" w:styleId="Revision">
    <w:name w:val="Revision"/>
    <w:hidden/>
    <w:uiPriority w:val="99"/>
    <w:semiHidden/>
    <w:rsid w:val="000F2927"/>
    <w:rPr>
      <w:rFonts w:eastAsiaTheme="minorHAnsi"/>
      <w:sz w:val="22"/>
      <w:szCs w:val="22"/>
    </w:rPr>
  </w:style>
  <w:style w:type="character" w:styleId="Hyperlink">
    <w:name w:val="Hyperlink"/>
    <w:basedOn w:val="DefaultParagraphFont"/>
    <w:uiPriority w:val="99"/>
    <w:unhideWhenUsed/>
    <w:rsid w:val="00EF4895"/>
    <w:rPr>
      <w:color w:val="0000FF" w:themeColor="hyperlink"/>
      <w:u w:val="single"/>
    </w:rPr>
  </w:style>
  <w:style w:type="paragraph" w:styleId="BodyText">
    <w:name w:val="Body Text"/>
    <w:basedOn w:val="Normal"/>
    <w:link w:val="BodyTextChar"/>
    <w:uiPriority w:val="99"/>
    <w:unhideWhenUsed/>
    <w:rsid w:val="00C84563"/>
    <w:pPr>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C84563"/>
    <w:rPr>
      <w:rFonts w:ascii="Arial" w:eastAsiaTheme="minorHAnsi" w:hAnsi="Arial" w:cs="Arial"/>
    </w:rPr>
  </w:style>
  <w:style w:type="character" w:customStyle="1" w:styleId="Heading1Char">
    <w:name w:val="Heading 1 Char"/>
    <w:basedOn w:val="DefaultParagraphFont"/>
    <w:link w:val="Heading1"/>
    <w:uiPriority w:val="9"/>
    <w:rsid w:val="00C12F83"/>
    <w:rPr>
      <w:rFonts w:ascii="Arial" w:eastAsiaTheme="minorHAnsi" w:hAnsi="Arial" w:cs="Arial"/>
      <w:b/>
      <w:shd w:val="clear" w:color="auto" w:fill="FFFFFF"/>
    </w:rPr>
  </w:style>
  <w:style w:type="character" w:customStyle="1" w:styleId="Heading2Char">
    <w:name w:val="Heading 2 Char"/>
    <w:basedOn w:val="DefaultParagraphFont"/>
    <w:link w:val="Heading2"/>
    <w:uiPriority w:val="9"/>
    <w:rsid w:val="00E44A06"/>
    <w:rPr>
      <w:rFonts w:ascii="Arial" w:eastAsiaTheme="minorHAnsi" w:hAnsi="Arial" w:cs="Arial"/>
      <w:b/>
      <w:u w:val="single"/>
      <w:shd w:val="clear" w:color="auto" w:fill="FFFFFF"/>
    </w:rPr>
  </w:style>
  <w:style w:type="character" w:customStyle="1" w:styleId="Heading3Char">
    <w:name w:val="Heading 3 Char"/>
    <w:basedOn w:val="DefaultParagraphFont"/>
    <w:link w:val="Heading3"/>
    <w:uiPriority w:val="9"/>
    <w:rsid w:val="000F4F31"/>
    <w:rPr>
      <w:rFonts w:ascii="Arial" w:eastAsia="Times New Roman" w:hAnsi="Arial" w:cs="Arial"/>
      <w:i/>
      <w:color w:val="222222"/>
      <w:shd w:val="clear" w:color="auto" w:fill="FFFFFF"/>
    </w:rPr>
  </w:style>
  <w:style w:type="character" w:customStyle="1" w:styleId="Heading4Char">
    <w:name w:val="Heading 4 Char"/>
    <w:basedOn w:val="DefaultParagraphFont"/>
    <w:link w:val="Heading4"/>
    <w:uiPriority w:val="9"/>
    <w:rsid w:val="00220D30"/>
    <w:rPr>
      <w:rFonts w:ascii="Arial" w:eastAsiaTheme="minorHAnsi" w:hAnsi="Arial" w:cs="Arial"/>
      <w:i/>
      <w:shd w:val="clear" w:color="auto" w:fill="FFFFFF"/>
    </w:rPr>
  </w:style>
  <w:style w:type="paragraph" w:styleId="FootnoteText">
    <w:name w:val="footnote text"/>
    <w:basedOn w:val="Normal"/>
    <w:link w:val="FootnoteTextChar"/>
    <w:uiPriority w:val="99"/>
    <w:semiHidden/>
    <w:unhideWhenUsed/>
    <w:rsid w:val="00455C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C88"/>
    <w:rPr>
      <w:rFonts w:eastAsiaTheme="minorHAnsi"/>
      <w:sz w:val="20"/>
      <w:szCs w:val="20"/>
    </w:rPr>
  </w:style>
  <w:style w:type="character" w:styleId="FootnoteReference">
    <w:name w:val="footnote reference"/>
    <w:basedOn w:val="DefaultParagraphFont"/>
    <w:uiPriority w:val="99"/>
    <w:semiHidden/>
    <w:unhideWhenUsed/>
    <w:rsid w:val="00455C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837">
      <w:bodyDiv w:val="1"/>
      <w:marLeft w:val="0"/>
      <w:marRight w:val="0"/>
      <w:marTop w:val="0"/>
      <w:marBottom w:val="0"/>
      <w:divBdr>
        <w:top w:val="none" w:sz="0" w:space="0" w:color="auto"/>
        <w:left w:val="none" w:sz="0" w:space="0" w:color="auto"/>
        <w:bottom w:val="none" w:sz="0" w:space="0" w:color="auto"/>
        <w:right w:val="none" w:sz="0" w:space="0" w:color="auto"/>
      </w:divBdr>
    </w:div>
    <w:div w:id="81612086">
      <w:bodyDiv w:val="1"/>
      <w:marLeft w:val="0"/>
      <w:marRight w:val="0"/>
      <w:marTop w:val="0"/>
      <w:marBottom w:val="0"/>
      <w:divBdr>
        <w:top w:val="none" w:sz="0" w:space="0" w:color="auto"/>
        <w:left w:val="none" w:sz="0" w:space="0" w:color="auto"/>
        <w:bottom w:val="none" w:sz="0" w:space="0" w:color="auto"/>
        <w:right w:val="none" w:sz="0" w:space="0" w:color="auto"/>
      </w:divBdr>
    </w:div>
    <w:div w:id="419105423">
      <w:bodyDiv w:val="1"/>
      <w:marLeft w:val="0"/>
      <w:marRight w:val="0"/>
      <w:marTop w:val="0"/>
      <w:marBottom w:val="0"/>
      <w:divBdr>
        <w:top w:val="none" w:sz="0" w:space="0" w:color="auto"/>
        <w:left w:val="none" w:sz="0" w:space="0" w:color="auto"/>
        <w:bottom w:val="none" w:sz="0" w:space="0" w:color="auto"/>
        <w:right w:val="none" w:sz="0" w:space="0" w:color="auto"/>
      </w:divBdr>
    </w:div>
    <w:div w:id="1332220176">
      <w:bodyDiv w:val="1"/>
      <w:marLeft w:val="0"/>
      <w:marRight w:val="0"/>
      <w:marTop w:val="0"/>
      <w:marBottom w:val="0"/>
      <w:divBdr>
        <w:top w:val="none" w:sz="0" w:space="0" w:color="auto"/>
        <w:left w:val="none" w:sz="0" w:space="0" w:color="auto"/>
        <w:bottom w:val="none" w:sz="0" w:space="0" w:color="auto"/>
        <w:right w:val="none" w:sz="0" w:space="0" w:color="auto"/>
      </w:divBdr>
    </w:div>
    <w:div w:id="1487935771">
      <w:bodyDiv w:val="1"/>
      <w:marLeft w:val="0"/>
      <w:marRight w:val="0"/>
      <w:marTop w:val="0"/>
      <w:marBottom w:val="0"/>
      <w:divBdr>
        <w:top w:val="none" w:sz="0" w:space="0" w:color="auto"/>
        <w:left w:val="none" w:sz="0" w:space="0" w:color="auto"/>
        <w:bottom w:val="none" w:sz="0" w:space="0" w:color="auto"/>
        <w:right w:val="none" w:sz="0" w:space="0" w:color="auto"/>
      </w:divBdr>
    </w:div>
    <w:div w:id="2027097244">
      <w:bodyDiv w:val="1"/>
      <w:marLeft w:val="0"/>
      <w:marRight w:val="0"/>
      <w:marTop w:val="0"/>
      <w:marBottom w:val="0"/>
      <w:divBdr>
        <w:top w:val="none" w:sz="0" w:space="0" w:color="auto"/>
        <w:left w:val="none" w:sz="0" w:space="0" w:color="auto"/>
        <w:bottom w:val="none" w:sz="0" w:space="0" w:color="auto"/>
        <w:right w:val="none" w:sz="0" w:space="0" w:color="auto"/>
      </w:divBdr>
    </w:div>
    <w:div w:id="2146502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56B2-533A-6A41-8E7E-A0001297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10530</Characters>
  <Application>Microsoft Macintosh Word</Application>
  <DocSecurity>0</DocSecurity>
  <Lines>284</Lines>
  <Paragraphs>187</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lyle</dc:creator>
  <cp:lastModifiedBy>Jeff Vize</cp:lastModifiedBy>
  <cp:revision>2</cp:revision>
  <cp:lastPrinted>2016-03-31T15:13:00Z</cp:lastPrinted>
  <dcterms:created xsi:type="dcterms:W3CDTF">2016-05-10T09:50:00Z</dcterms:created>
  <dcterms:modified xsi:type="dcterms:W3CDTF">2016-05-10T09:50:00Z</dcterms:modified>
</cp:coreProperties>
</file>